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74898" w14:paraId="5D763B1F" w14:textId="77777777">
        <w:tblPrEx>
          <w:tblCellMar>
            <w:top w:w="0" w:type="dxa"/>
            <w:bottom w:w="0" w:type="dxa"/>
          </w:tblCellMar>
        </w:tblPrEx>
        <w:trPr>
          <w:tblCellSpacing w:w="60" w:type="dxa"/>
        </w:trPr>
        <w:tc>
          <w:tcPr>
            <w:tcW w:w="1200" w:type="pct"/>
            <w:shd w:val="clear" w:color="auto" w:fill="E7F0F9"/>
          </w:tcPr>
          <w:p w14:paraId="5A4371B4" w14:textId="77777777" w:rsidR="00C74898" w:rsidRDefault="00C96D1E">
            <w:pPr>
              <w:spacing w:after="0" w:line="240" w:lineRule="auto"/>
            </w:pPr>
            <w:r>
              <w:rPr>
                <w:b/>
              </w:rPr>
              <w:t>RKP broj</w:t>
            </w:r>
          </w:p>
        </w:tc>
        <w:tc>
          <w:tcPr>
            <w:tcW w:w="0" w:type="auto"/>
            <w:shd w:val="clear" w:color="auto" w:fill="E7F0F9"/>
          </w:tcPr>
          <w:p w14:paraId="686DF5A9" w14:textId="77777777" w:rsidR="00C74898" w:rsidRDefault="00C96D1E">
            <w:pPr>
              <w:spacing w:after="0" w:line="240" w:lineRule="auto"/>
            </w:pPr>
            <w:r>
              <w:t>1845</w:t>
            </w:r>
          </w:p>
        </w:tc>
      </w:tr>
      <w:tr w:rsidR="00C74898" w14:paraId="2054E5A6" w14:textId="77777777">
        <w:tblPrEx>
          <w:tblCellMar>
            <w:top w:w="0" w:type="dxa"/>
            <w:bottom w:w="0" w:type="dxa"/>
          </w:tblCellMar>
        </w:tblPrEx>
        <w:trPr>
          <w:tblCellSpacing w:w="60" w:type="dxa"/>
        </w:trPr>
        <w:tc>
          <w:tcPr>
            <w:tcW w:w="1200" w:type="pct"/>
            <w:shd w:val="clear" w:color="auto" w:fill="E7F0F9"/>
          </w:tcPr>
          <w:p w14:paraId="1BC6EF3A" w14:textId="77777777" w:rsidR="00C74898" w:rsidRDefault="00C96D1E">
            <w:pPr>
              <w:spacing w:after="0" w:line="240" w:lineRule="auto"/>
            </w:pPr>
            <w:r>
              <w:rPr>
                <w:b/>
              </w:rPr>
              <w:t>Naziv obveznika</w:t>
            </w:r>
          </w:p>
        </w:tc>
        <w:tc>
          <w:tcPr>
            <w:tcW w:w="0" w:type="auto"/>
            <w:shd w:val="clear" w:color="auto" w:fill="E7F0F9"/>
          </w:tcPr>
          <w:p w14:paraId="39D44B2E" w14:textId="77777777" w:rsidR="00C74898" w:rsidRDefault="00C96D1E">
            <w:pPr>
              <w:spacing w:after="0" w:line="240" w:lineRule="auto"/>
            </w:pPr>
            <w:r>
              <w:t>SVEUČILIŠTE U ZAGREBU PREHRAMBENO-BIOTEHNOLOŠKI FAKULTET</w:t>
            </w:r>
          </w:p>
        </w:tc>
      </w:tr>
      <w:tr w:rsidR="00C74898" w14:paraId="590B66D2" w14:textId="77777777">
        <w:tblPrEx>
          <w:tblCellMar>
            <w:top w:w="0" w:type="dxa"/>
            <w:bottom w:w="0" w:type="dxa"/>
          </w:tblCellMar>
        </w:tblPrEx>
        <w:trPr>
          <w:tblCellSpacing w:w="60" w:type="dxa"/>
        </w:trPr>
        <w:tc>
          <w:tcPr>
            <w:tcW w:w="1200" w:type="pct"/>
            <w:shd w:val="clear" w:color="auto" w:fill="E7F0F9"/>
          </w:tcPr>
          <w:p w14:paraId="73FAE526" w14:textId="77777777" w:rsidR="00C74898" w:rsidRDefault="00C96D1E">
            <w:pPr>
              <w:spacing w:after="0" w:line="240" w:lineRule="auto"/>
            </w:pPr>
            <w:r>
              <w:rPr>
                <w:b/>
              </w:rPr>
              <w:t>Razina</w:t>
            </w:r>
          </w:p>
        </w:tc>
        <w:tc>
          <w:tcPr>
            <w:tcW w:w="0" w:type="auto"/>
            <w:shd w:val="clear" w:color="auto" w:fill="E7F0F9"/>
          </w:tcPr>
          <w:p w14:paraId="7B35C675" w14:textId="77777777" w:rsidR="00C74898" w:rsidRDefault="00C96D1E">
            <w:pPr>
              <w:spacing w:after="0" w:line="240" w:lineRule="auto"/>
            </w:pPr>
            <w:r>
              <w:t>11</w:t>
            </w:r>
          </w:p>
        </w:tc>
      </w:tr>
    </w:tbl>
    <w:p w14:paraId="25746AEB" w14:textId="77777777" w:rsidR="00C74898" w:rsidRDefault="00C96D1E">
      <w:r>
        <w:br/>
      </w:r>
    </w:p>
    <w:p w14:paraId="7E369109" w14:textId="77777777" w:rsidR="00C74898" w:rsidRDefault="00C96D1E">
      <w:pPr>
        <w:spacing w:line="240" w:lineRule="auto"/>
        <w:jc w:val="center"/>
      </w:pPr>
      <w:r>
        <w:rPr>
          <w:b/>
          <w:sz w:val="28"/>
        </w:rPr>
        <w:t>BILJEŠKE UZ FINANCIJSKE IZVJEŠTAJE</w:t>
      </w:r>
    </w:p>
    <w:p w14:paraId="0E66F40B" w14:textId="77777777" w:rsidR="00C74898" w:rsidRDefault="00C96D1E">
      <w:pPr>
        <w:spacing w:line="240" w:lineRule="auto"/>
        <w:jc w:val="center"/>
      </w:pPr>
      <w:r>
        <w:rPr>
          <w:b/>
          <w:sz w:val="28"/>
        </w:rPr>
        <w:t>ZA RAZDOBLJE</w:t>
      </w:r>
    </w:p>
    <w:p w14:paraId="1EAD0185" w14:textId="77777777" w:rsidR="00C74898" w:rsidRDefault="00C96D1E">
      <w:pPr>
        <w:spacing w:line="240" w:lineRule="auto"/>
        <w:jc w:val="center"/>
      </w:pPr>
      <w:r>
        <w:rPr>
          <w:b/>
          <w:sz w:val="28"/>
        </w:rPr>
        <w:t>I - XII 2025.</w:t>
      </w:r>
    </w:p>
    <w:p w14:paraId="6E2015A5" w14:textId="77777777" w:rsidR="00C74898" w:rsidRDefault="00C74898"/>
    <w:p w14:paraId="5FEB3BF9" w14:textId="77777777" w:rsidR="00C74898" w:rsidRDefault="00C96D1E">
      <w:pPr>
        <w:keepNext/>
        <w:spacing w:line="240" w:lineRule="auto"/>
        <w:jc w:val="center"/>
      </w:pPr>
      <w:r>
        <w:rPr>
          <w:b/>
          <w:sz w:val="28"/>
        </w:rPr>
        <w:t>Izvještaj o prihodima i rashodima, primicima i izdacima</w:t>
      </w:r>
    </w:p>
    <w:p w14:paraId="5E68A1FC" w14:textId="77777777" w:rsidR="00C74898" w:rsidRDefault="00C96D1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79FF63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1B3B47"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BE00DE"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33F1AE"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CB806C" w14:textId="77777777" w:rsidR="00C74898" w:rsidRDefault="00C96D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0A8267"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399B15" w14:textId="77777777" w:rsidR="00C74898" w:rsidRDefault="00C96D1E">
            <w:pPr>
              <w:keepNext/>
              <w:keepLines/>
              <w:spacing w:after="0" w:line="240" w:lineRule="auto"/>
              <w:jc w:val="center"/>
            </w:pPr>
            <w:r>
              <w:rPr>
                <w:b/>
                <w:sz w:val="18"/>
              </w:rPr>
              <w:t>Indeks (%)</w:t>
            </w:r>
          </w:p>
        </w:tc>
      </w:tr>
      <w:tr w:rsidR="00C74898" w14:paraId="45B3B78C" w14:textId="77777777">
        <w:tblPrEx>
          <w:tblCellMar>
            <w:top w:w="0" w:type="dxa"/>
            <w:bottom w:w="0" w:type="dxa"/>
          </w:tblCellMar>
        </w:tblPrEx>
        <w:trPr>
          <w:cantSplit/>
          <w:trHeight w:val="560"/>
        </w:trPr>
        <w:tc>
          <w:tcPr>
            <w:tcW w:w="700" w:type="dxa"/>
            <w:tcMar>
              <w:top w:w="0" w:type="dxa"/>
              <w:bottom w:w="0" w:type="dxa"/>
            </w:tcMar>
            <w:vAlign w:val="center"/>
          </w:tcPr>
          <w:p w14:paraId="5599DEED" w14:textId="77777777" w:rsidR="00C74898" w:rsidRDefault="00C96D1E">
            <w:pPr>
              <w:keepNext/>
              <w:keepLines/>
              <w:spacing w:after="0" w:line="240" w:lineRule="auto"/>
            </w:pPr>
            <w:r>
              <w:rPr>
                <w:sz w:val="18"/>
              </w:rPr>
              <w:t>6</w:t>
            </w:r>
          </w:p>
        </w:tc>
        <w:tc>
          <w:tcPr>
            <w:tcW w:w="3180" w:type="dxa"/>
            <w:tcMar>
              <w:top w:w="0" w:type="dxa"/>
              <w:bottom w:w="0" w:type="dxa"/>
            </w:tcMar>
            <w:vAlign w:val="center"/>
          </w:tcPr>
          <w:p w14:paraId="0B09FC73" w14:textId="77777777" w:rsidR="00C74898" w:rsidRDefault="00C96D1E">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14:paraId="19266CCB" w14:textId="77777777" w:rsidR="00C74898" w:rsidRDefault="00C96D1E">
            <w:pPr>
              <w:keepNext/>
              <w:keepLines/>
              <w:spacing w:after="0" w:line="240" w:lineRule="auto"/>
            </w:pPr>
            <w:r>
              <w:rPr>
                <w:sz w:val="18"/>
              </w:rPr>
              <w:t>6</w:t>
            </w:r>
          </w:p>
        </w:tc>
        <w:tc>
          <w:tcPr>
            <w:tcW w:w="1860" w:type="dxa"/>
            <w:tcMar>
              <w:top w:w="0" w:type="dxa"/>
              <w:bottom w:w="0" w:type="dxa"/>
            </w:tcMar>
            <w:vAlign w:val="center"/>
          </w:tcPr>
          <w:p w14:paraId="7228773E" w14:textId="77777777" w:rsidR="00C74898" w:rsidRDefault="00C96D1E">
            <w:pPr>
              <w:keepNext/>
              <w:keepLines/>
              <w:spacing w:after="0" w:line="240" w:lineRule="auto"/>
              <w:jc w:val="right"/>
            </w:pPr>
            <w:r>
              <w:rPr>
                <w:sz w:val="18"/>
              </w:rPr>
              <w:t>13.191.180,86</w:t>
            </w:r>
          </w:p>
        </w:tc>
        <w:tc>
          <w:tcPr>
            <w:tcW w:w="1860" w:type="dxa"/>
            <w:tcMar>
              <w:top w:w="0" w:type="dxa"/>
              <w:bottom w:w="0" w:type="dxa"/>
            </w:tcMar>
            <w:vAlign w:val="center"/>
          </w:tcPr>
          <w:p w14:paraId="15737B04" w14:textId="77777777" w:rsidR="00C74898" w:rsidRDefault="00C96D1E">
            <w:pPr>
              <w:keepNext/>
              <w:keepLines/>
              <w:spacing w:after="0" w:line="240" w:lineRule="auto"/>
              <w:jc w:val="right"/>
            </w:pPr>
            <w:r>
              <w:rPr>
                <w:sz w:val="18"/>
              </w:rPr>
              <w:t>13.102.275,90</w:t>
            </w:r>
          </w:p>
        </w:tc>
        <w:tc>
          <w:tcPr>
            <w:tcW w:w="700" w:type="dxa"/>
            <w:tcMar>
              <w:top w:w="0" w:type="dxa"/>
              <w:bottom w:w="0" w:type="dxa"/>
            </w:tcMar>
            <w:vAlign w:val="center"/>
          </w:tcPr>
          <w:p w14:paraId="0A42F4BD" w14:textId="77777777" w:rsidR="00C74898" w:rsidRDefault="00C96D1E">
            <w:pPr>
              <w:keepNext/>
              <w:keepLines/>
              <w:spacing w:after="0" w:line="240" w:lineRule="auto"/>
              <w:jc w:val="right"/>
            </w:pPr>
            <w:r>
              <w:rPr>
                <w:sz w:val="18"/>
              </w:rPr>
              <w:t>99,3</w:t>
            </w:r>
          </w:p>
        </w:tc>
      </w:tr>
      <w:tr w:rsidR="00C74898" w14:paraId="2EF028CB" w14:textId="77777777">
        <w:tblPrEx>
          <w:tblCellMar>
            <w:top w:w="0" w:type="dxa"/>
            <w:bottom w:w="0" w:type="dxa"/>
          </w:tblCellMar>
        </w:tblPrEx>
        <w:trPr>
          <w:cantSplit/>
          <w:trHeight w:val="560"/>
        </w:trPr>
        <w:tc>
          <w:tcPr>
            <w:tcW w:w="700" w:type="dxa"/>
            <w:tcMar>
              <w:top w:w="0" w:type="dxa"/>
              <w:bottom w:w="0" w:type="dxa"/>
            </w:tcMar>
            <w:vAlign w:val="center"/>
          </w:tcPr>
          <w:p w14:paraId="1A955B3D" w14:textId="77777777" w:rsidR="00C74898" w:rsidRDefault="00C96D1E">
            <w:pPr>
              <w:keepNext/>
              <w:keepLines/>
              <w:spacing w:after="0" w:line="240" w:lineRule="auto"/>
            </w:pPr>
            <w:r>
              <w:rPr>
                <w:sz w:val="18"/>
              </w:rPr>
              <w:t>3</w:t>
            </w:r>
          </w:p>
        </w:tc>
        <w:tc>
          <w:tcPr>
            <w:tcW w:w="3180" w:type="dxa"/>
            <w:tcMar>
              <w:top w:w="0" w:type="dxa"/>
              <w:bottom w:w="0" w:type="dxa"/>
            </w:tcMar>
            <w:vAlign w:val="center"/>
          </w:tcPr>
          <w:p w14:paraId="6EDA03C8" w14:textId="77777777" w:rsidR="00C74898" w:rsidRDefault="00C96D1E">
            <w:pPr>
              <w:keepNext/>
              <w:keepLines/>
              <w:spacing w:after="0" w:line="240" w:lineRule="auto"/>
            </w:pPr>
            <w:r>
              <w:rPr>
                <w:sz w:val="18"/>
              </w:rPr>
              <w:t>RASHODI POSLOVANJA (šifre 31+32+34+35+36+37+38)</w:t>
            </w:r>
          </w:p>
        </w:tc>
        <w:tc>
          <w:tcPr>
            <w:tcW w:w="700" w:type="dxa"/>
            <w:tcMar>
              <w:top w:w="0" w:type="dxa"/>
              <w:bottom w:w="0" w:type="dxa"/>
            </w:tcMar>
            <w:vAlign w:val="center"/>
          </w:tcPr>
          <w:p w14:paraId="3CCFFA94" w14:textId="77777777" w:rsidR="00C74898" w:rsidRDefault="00C96D1E">
            <w:pPr>
              <w:keepNext/>
              <w:keepLines/>
              <w:spacing w:after="0" w:line="240" w:lineRule="auto"/>
            </w:pPr>
            <w:r>
              <w:rPr>
                <w:sz w:val="18"/>
              </w:rPr>
              <w:t>3</w:t>
            </w:r>
          </w:p>
        </w:tc>
        <w:tc>
          <w:tcPr>
            <w:tcW w:w="1860" w:type="dxa"/>
            <w:tcMar>
              <w:top w:w="0" w:type="dxa"/>
              <w:bottom w:w="0" w:type="dxa"/>
            </w:tcMar>
            <w:vAlign w:val="center"/>
          </w:tcPr>
          <w:p w14:paraId="11CCE166" w14:textId="77777777" w:rsidR="00C74898" w:rsidRDefault="00C96D1E">
            <w:pPr>
              <w:keepNext/>
              <w:keepLines/>
              <w:spacing w:after="0" w:line="240" w:lineRule="auto"/>
              <w:jc w:val="right"/>
            </w:pPr>
            <w:r>
              <w:rPr>
                <w:sz w:val="18"/>
              </w:rPr>
              <w:t>11.437.175,95</w:t>
            </w:r>
          </w:p>
        </w:tc>
        <w:tc>
          <w:tcPr>
            <w:tcW w:w="1860" w:type="dxa"/>
            <w:tcMar>
              <w:top w:w="0" w:type="dxa"/>
              <w:bottom w:w="0" w:type="dxa"/>
            </w:tcMar>
            <w:vAlign w:val="center"/>
          </w:tcPr>
          <w:p w14:paraId="7BEFD387" w14:textId="77777777" w:rsidR="00C74898" w:rsidRDefault="00C96D1E">
            <w:pPr>
              <w:keepNext/>
              <w:keepLines/>
              <w:spacing w:after="0" w:line="240" w:lineRule="auto"/>
              <w:jc w:val="right"/>
            </w:pPr>
            <w:r>
              <w:rPr>
                <w:sz w:val="18"/>
              </w:rPr>
              <w:t>13.477.358,00</w:t>
            </w:r>
          </w:p>
        </w:tc>
        <w:tc>
          <w:tcPr>
            <w:tcW w:w="700" w:type="dxa"/>
            <w:tcMar>
              <w:top w:w="0" w:type="dxa"/>
              <w:bottom w:w="0" w:type="dxa"/>
            </w:tcMar>
            <w:vAlign w:val="center"/>
          </w:tcPr>
          <w:p w14:paraId="3A92DB34" w14:textId="77777777" w:rsidR="00C74898" w:rsidRDefault="00C96D1E">
            <w:pPr>
              <w:keepNext/>
              <w:keepLines/>
              <w:spacing w:after="0" w:line="240" w:lineRule="auto"/>
              <w:jc w:val="right"/>
            </w:pPr>
            <w:r>
              <w:rPr>
                <w:sz w:val="18"/>
              </w:rPr>
              <w:t>117,8</w:t>
            </w:r>
          </w:p>
        </w:tc>
      </w:tr>
      <w:tr w:rsidR="00C74898" w14:paraId="4370EBDD" w14:textId="77777777">
        <w:tblPrEx>
          <w:tblCellMar>
            <w:top w:w="0" w:type="dxa"/>
            <w:bottom w:w="0" w:type="dxa"/>
          </w:tblCellMar>
        </w:tblPrEx>
        <w:trPr>
          <w:cantSplit/>
          <w:trHeight w:val="560"/>
        </w:trPr>
        <w:tc>
          <w:tcPr>
            <w:tcW w:w="700" w:type="dxa"/>
            <w:tcMar>
              <w:top w:w="0" w:type="dxa"/>
              <w:bottom w:w="0" w:type="dxa"/>
            </w:tcMar>
            <w:vAlign w:val="center"/>
          </w:tcPr>
          <w:p w14:paraId="4E59B17D" w14:textId="77777777" w:rsidR="00C74898" w:rsidRDefault="00C74898">
            <w:pPr>
              <w:keepNext/>
              <w:keepLines/>
              <w:spacing w:after="0" w:line="240" w:lineRule="auto"/>
            </w:pPr>
          </w:p>
        </w:tc>
        <w:tc>
          <w:tcPr>
            <w:tcW w:w="3180" w:type="dxa"/>
            <w:tcMar>
              <w:top w:w="0" w:type="dxa"/>
              <w:bottom w:w="0" w:type="dxa"/>
            </w:tcMar>
            <w:vAlign w:val="center"/>
          </w:tcPr>
          <w:p w14:paraId="61FAD5A9" w14:textId="77777777" w:rsidR="00C74898" w:rsidRDefault="00C96D1E">
            <w:pPr>
              <w:keepNext/>
              <w:keepLines/>
              <w:spacing w:after="0" w:line="240" w:lineRule="auto"/>
            </w:pPr>
            <w:r>
              <w:rPr>
                <w:b/>
                <w:sz w:val="18"/>
              </w:rPr>
              <w:t>MANJAK PRIHODA POSLOVANJA (šifre Z005-6)</w:t>
            </w:r>
          </w:p>
        </w:tc>
        <w:tc>
          <w:tcPr>
            <w:tcW w:w="700" w:type="dxa"/>
            <w:tcMar>
              <w:top w:w="0" w:type="dxa"/>
              <w:bottom w:w="0" w:type="dxa"/>
            </w:tcMar>
            <w:vAlign w:val="center"/>
          </w:tcPr>
          <w:p w14:paraId="6EE398A5" w14:textId="77777777" w:rsidR="00C74898" w:rsidRDefault="00C96D1E">
            <w:pPr>
              <w:keepNext/>
              <w:keepLines/>
              <w:spacing w:after="0" w:line="240" w:lineRule="auto"/>
            </w:pPr>
            <w:r>
              <w:rPr>
                <w:b/>
                <w:sz w:val="18"/>
              </w:rPr>
              <w:t>Y001</w:t>
            </w:r>
          </w:p>
        </w:tc>
        <w:tc>
          <w:tcPr>
            <w:tcW w:w="1860" w:type="dxa"/>
            <w:tcMar>
              <w:top w:w="0" w:type="dxa"/>
              <w:bottom w:w="0" w:type="dxa"/>
            </w:tcMar>
            <w:vAlign w:val="center"/>
          </w:tcPr>
          <w:p w14:paraId="2C63F37E" w14:textId="77777777" w:rsidR="00C74898" w:rsidRDefault="00C96D1E">
            <w:pPr>
              <w:keepNext/>
              <w:keepLines/>
              <w:spacing w:after="0" w:line="240" w:lineRule="auto"/>
              <w:jc w:val="right"/>
            </w:pPr>
            <w:r>
              <w:rPr>
                <w:b/>
                <w:sz w:val="18"/>
              </w:rPr>
              <w:t>0,00</w:t>
            </w:r>
          </w:p>
        </w:tc>
        <w:tc>
          <w:tcPr>
            <w:tcW w:w="1860" w:type="dxa"/>
            <w:tcMar>
              <w:top w:w="0" w:type="dxa"/>
              <w:bottom w:w="0" w:type="dxa"/>
            </w:tcMar>
            <w:vAlign w:val="center"/>
          </w:tcPr>
          <w:p w14:paraId="118104DD" w14:textId="77777777" w:rsidR="00C74898" w:rsidRDefault="00C96D1E">
            <w:pPr>
              <w:keepNext/>
              <w:keepLines/>
              <w:spacing w:after="0" w:line="240" w:lineRule="auto"/>
              <w:jc w:val="right"/>
            </w:pPr>
            <w:r>
              <w:rPr>
                <w:b/>
                <w:sz w:val="18"/>
              </w:rPr>
              <w:t>375.082,10</w:t>
            </w:r>
          </w:p>
        </w:tc>
        <w:tc>
          <w:tcPr>
            <w:tcW w:w="700" w:type="dxa"/>
            <w:tcMar>
              <w:top w:w="0" w:type="dxa"/>
              <w:bottom w:w="0" w:type="dxa"/>
            </w:tcMar>
            <w:vAlign w:val="center"/>
          </w:tcPr>
          <w:p w14:paraId="1DA44ED4" w14:textId="77777777" w:rsidR="00C74898" w:rsidRDefault="00C96D1E">
            <w:pPr>
              <w:keepNext/>
              <w:keepLines/>
              <w:spacing w:after="0" w:line="240" w:lineRule="auto"/>
              <w:jc w:val="right"/>
            </w:pPr>
            <w:r>
              <w:rPr>
                <w:b/>
                <w:sz w:val="18"/>
              </w:rPr>
              <w:t>-</w:t>
            </w:r>
          </w:p>
        </w:tc>
      </w:tr>
      <w:tr w:rsidR="00C74898" w14:paraId="7D31337C" w14:textId="77777777">
        <w:tblPrEx>
          <w:tblCellMar>
            <w:top w:w="0" w:type="dxa"/>
            <w:bottom w:w="0" w:type="dxa"/>
          </w:tblCellMar>
        </w:tblPrEx>
        <w:trPr>
          <w:cantSplit/>
          <w:trHeight w:val="560"/>
        </w:trPr>
        <w:tc>
          <w:tcPr>
            <w:tcW w:w="700" w:type="dxa"/>
            <w:tcMar>
              <w:top w:w="0" w:type="dxa"/>
              <w:bottom w:w="0" w:type="dxa"/>
            </w:tcMar>
            <w:vAlign w:val="center"/>
          </w:tcPr>
          <w:p w14:paraId="5E1556BF" w14:textId="77777777" w:rsidR="00C74898" w:rsidRDefault="00C96D1E">
            <w:pPr>
              <w:keepNext/>
              <w:keepLines/>
              <w:spacing w:after="0" w:line="240" w:lineRule="auto"/>
            </w:pPr>
            <w:r>
              <w:rPr>
                <w:sz w:val="18"/>
              </w:rPr>
              <w:t>7</w:t>
            </w:r>
          </w:p>
        </w:tc>
        <w:tc>
          <w:tcPr>
            <w:tcW w:w="3180" w:type="dxa"/>
            <w:tcMar>
              <w:top w:w="0" w:type="dxa"/>
              <w:bottom w:w="0" w:type="dxa"/>
            </w:tcMar>
            <w:vAlign w:val="center"/>
          </w:tcPr>
          <w:p w14:paraId="73ADD8F1" w14:textId="77777777" w:rsidR="00C74898" w:rsidRDefault="00C96D1E">
            <w:pPr>
              <w:keepNext/>
              <w:keepLines/>
              <w:spacing w:after="0" w:line="240" w:lineRule="auto"/>
            </w:pPr>
            <w:r>
              <w:rPr>
                <w:sz w:val="18"/>
              </w:rPr>
              <w:t xml:space="preserve">Prihodi od prodaje </w:t>
            </w:r>
            <w:r>
              <w:rPr>
                <w:sz w:val="18"/>
              </w:rPr>
              <w:t>nefinancijske imovine (šifre 71+72+73+74)</w:t>
            </w:r>
          </w:p>
        </w:tc>
        <w:tc>
          <w:tcPr>
            <w:tcW w:w="700" w:type="dxa"/>
            <w:tcMar>
              <w:top w:w="0" w:type="dxa"/>
              <w:bottom w:w="0" w:type="dxa"/>
            </w:tcMar>
            <w:vAlign w:val="center"/>
          </w:tcPr>
          <w:p w14:paraId="6F68838B" w14:textId="77777777" w:rsidR="00C74898" w:rsidRDefault="00C96D1E">
            <w:pPr>
              <w:keepNext/>
              <w:keepLines/>
              <w:spacing w:after="0" w:line="240" w:lineRule="auto"/>
            </w:pPr>
            <w:r>
              <w:rPr>
                <w:sz w:val="18"/>
              </w:rPr>
              <w:t>7</w:t>
            </w:r>
          </w:p>
        </w:tc>
        <w:tc>
          <w:tcPr>
            <w:tcW w:w="1860" w:type="dxa"/>
            <w:tcMar>
              <w:top w:w="0" w:type="dxa"/>
              <w:bottom w:w="0" w:type="dxa"/>
            </w:tcMar>
            <w:vAlign w:val="center"/>
          </w:tcPr>
          <w:p w14:paraId="178B5E37" w14:textId="77777777" w:rsidR="00C74898" w:rsidRDefault="00C96D1E">
            <w:pPr>
              <w:keepNext/>
              <w:keepLines/>
              <w:spacing w:after="0" w:line="240" w:lineRule="auto"/>
              <w:jc w:val="right"/>
            </w:pPr>
            <w:r>
              <w:rPr>
                <w:sz w:val="18"/>
              </w:rPr>
              <w:t>0,00</w:t>
            </w:r>
          </w:p>
        </w:tc>
        <w:tc>
          <w:tcPr>
            <w:tcW w:w="1860" w:type="dxa"/>
            <w:tcMar>
              <w:top w:w="0" w:type="dxa"/>
              <w:bottom w:w="0" w:type="dxa"/>
            </w:tcMar>
            <w:vAlign w:val="center"/>
          </w:tcPr>
          <w:p w14:paraId="58AA1B0D" w14:textId="77777777" w:rsidR="00C74898" w:rsidRDefault="00C96D1E">
            <w:pPr>
              <w:keepNext/>
              <w:keepLines/>
              <w:spacing w:after="0" w:line="240" w:lineRule="auto"/>
              <w:jc w:val="right"/>
            </w:pPr>
            <w:r>
              <w:rPr>
                <w:sz w:val="18"/>
              </w:rPr>
              <w:t>0,00</w:t>
            </w:r>
          </w:p>
        </w:tc>
        <w:tc>
          <w:tcPr>
            <w:tcW w:w="700" w:type="dxa"/>
            <w:tcMar>
              <w:top w:w="0" w:type="dxa"/>
              <w:bottom w:w="0" w:type="dxa"/>
            </w:tcMar>
            <w:vAlign w:val="center"/>
          </w:tcPr>
          <w:p w14:paraId="10DCAEF9" w14:textId="77777777" w:rsidR="00C74898" w:rsidRDefault="00C96D1E">
            <w:pPr>
              <w:keepNext/>
              <w:keepLines/>
              <w:spacing w:after="0" w:line="240" w:lineRule="auto"/>
              <w:jc w:val="right"/>
            </w:pPr>
            <w:r>
              <w:rPr>
                <w:sz w:val="18"/>
              </w:rPr>
              <w:t>-</w:t>
            </w:r>
          </w:p>
        </w:tc>
      </w:tr>
      <w:tr w:rsidR="00C74898" w14:paraId="571697A0" w14:textId="77777777">
        <w:tblPrEx>
          <w:tblCellMar>
            <w:top w:w="0" w:type="dxa"/>
            <w:bottom w:w="0" w:type="dxa"/>
          </w:tblCellMar>
        </w:tblPrEx>
        <w:trPr>
          <w:cantSplit/>
          <w:trHeight w:val="560"/>
        </w:trPr>
        <w:tc>
          <w:tcPr>
            <w:tcW w:w="700" w:type="dxa"/>
            <w:tcMar>
              <w:top w:w="0" w:type="dxa"/>
              <w:bottom w:w="0" w:type="dxa"/>
            </w:tcMar>
            <w:vAlign w:val="center"/>
          </w:tcPr>
          <w:p w14:paraId="6391229E" w14:textId="77777777" w:rsidR="00C74898" w:rsidRDefault="00C96D1E">
            <w:pPr>
              <w:keepNext/>
              <w:keepLines/>
              <w:spacing w:after="0" w:line="240" w:lineRule="auto"/>
            </w:pPr>
            <w:r>
              <w:rPr>
                <w:sz w:val="18"/>
              </w:rPr>
              <w:t>4</w:t>
            </w:r>
          </w:p>
        </w:tc>
        <w:tc>
          <w:tcPr>
            <w:tcW w:w="3180" w:type="dxa"/>
            <w:tcMar>
              <w:top w:w="0" w:type="dxa"/>
              <w:bottom w:w="0" w:type="dxa"/>
            </w:tcMar>
            <w:vAlign w:val="center"/>
          </w:tcPr>
          <w:p w14:paraId="51E9E9EE" w14:textId="77777777" w:rsidR="00C74898" w:rsidRDefault="00C96D1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5C023D5" w14:textId="77777777" w:rsidR="00C74898" w:rsidRDefault="00C96D1E">
            <w:pPr>
              <w:keepNext/>
              <w:keepLines/>
              <w:spacing w:after="0" w:line="240" w:lineRule="auto"/>
            </w:pPr>
            <w:r>
              <w:rPr>
                <w:sz w:val="18"/>
              </w:rPr>
              <w:t>4</w:t>
            </w:r>
          </w:p>
        </w:tc>
        <w:tc>
          <w:tcPr>
            <w:tcW w:w="1860" w:type="dxa"/>
            <w:tcMar>
              <w:top w:w="0" w:type="dxa"/>
              <w:bottom w:w="0" w:type="dxa"/>
            </w:tcMar>
            <w:vAlign w:val="center"/>
          </w:tcPr>
          <w:p w14:paraId="072B6A17" w14:textId="77777777" w:rsidR="00C74898" w:rsidRDefault="00C96D1E">
            <w:pPr>
              <w:keepNext/>
              <w:keepLines/>
              <w:spacing w:after="0" w:line="240" w:lineRule="auto"/>
              <w:jc w:val="right"/>
            </w:pPr>
            <w:r>
              <w:rPr>
                <w:sz w:val="18"/>
              </w:rPr>
              <w:t>462.895,12</w:t>
            </w:r>
          </w:p>
        </w:tc>
        <w:tc>
          <w:tcPr>
            <w:tcW w:w="1860" w:type="dxa"/>
            <w:tcMar>
              <w:top w:w="0" w:type="dxa"/>
              <w:bottom w:w="0" w:type="dxa"/>
            </w:tcMar>
            <w:vAlign w:val="center"/>
          </w:tcPr>
          <w:p w14:paraId="2791A150" w14:textId="77777777" w:rsidR="00C74898" w:rsidRDefault="00C96D1E">
            <w:pPr>
              <w:keepNext/>
              <w:keepLines/>
              <w:spacing w:after="0" w:line="240" w:lineRule="auto"/>
              <w:jc w:val="right"/>
            </w:pPr>
            <w:r>
              <w:rPr>
                <w:sz w:val="18"/>
              </w:rPr>
              <w:t>470.370,47</w:t>
            </w:r>
          </w:p>
        </w:tc>
        <w:tc>
          <w:tcPr>
            <w:tcW w:w="700" w:type="dxa"/>
            <w:tcMar>
              <w:top w:w="0" w:type="dxa"/>
              <w:bottom w:w="0" w:type="dxa"/>
            </w:tcMar>
            <w:vAlign w:val="center"/>
          </w:tcPr>
          <w:p w14:paraId="18E6534E" w14:textId="77777777" w:rsidR="00C74898" w:rsidRDefault="00C96D1E">
            <w:pPr>
              <w:keepNext/>
              <w:keepLines/>
              <w:spacing w:after="0" w:line="240" w:lineRule="auto"/>
              <w:jc w:val="right"/>
            </w:pPr>
            <w:r>
              <w:rPr>
                <w:sz w:val="18"/>
              </w:rPr>
              <w:t>101,6</w:t>
            </w:r>
          </w:p>
        </w:tc>
      </w:tr>
      <w:tr w:rsidR="00C74898" w14:paraId="4F1B2230" w14:textId="77777777">
        <w:tblPrEx>
          <w:tblCellMar>
            <w:top w:w="0" w:type="dxa"/>
            <w:bottom w:w="0" w:type="dxa"/>
          </w:tblCellMar>
        </w:tblPrEx>
        <w:trPr>
          <w:cantSplit/>
          <w:trHeight w:val="560"/>
        </w:trPr>
        <w:tc>
          <w:tcPr>
            <w:tcW w:w="700" w:type="dxa"/>
            <w:tcMar>
              <w:top w:w="0" w:type="dxa"/>
              <w:bottom w:w="0" w:type="dxa"/>
            </w:tcMar>
            <w:vAlign w:val="center"/>
          </w:tcPr>
          <w:p w14:paraId="18C3A91F" w14:textId="77777777" w:rsidR="00C74898" w:rsidRDefault="00C74898">
            <w:pPr>
              <w:keepNext/>
              <w:keepLines/>
              <w:spacing w:after="0" w:line="240" w:lineRule="auto"/>
            </w:pPr>
          </w:p>
        </w:tc>
        <w:tc>
          <w:tcPr>
            <w:tcW w:w="3180" w:type="dxa"/>
            <w:tcMar>
              <w:top w:w="0" w:type="dxa"/>
              <w:bottom w:w="0" w:type="dxa"/>
            </w:tcMar>
            <w:vAlign w:val="center"/>
          </w:tcPr>
          <w:p w14:paraId="253BD57E" w14:textId="77777777" w:rsidR="00C74898" w:rsidRDefault="00C96D1E">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37A0457" w14:textId="77777777" w:rsidR="00C74898" w:rsidRDefault="00C96D1E">
            <w:pPr>
              <w:keepNext/>
              <w:keepLines/>
              <w:spacing w:after="0" w:line="240" w:lineRule="auto"/>
            </w:pPr>
            <w:r>
              <w:rPr>
                <w:b/>
                <w:sz w:val="18"/>
              </w:rPr>
              <w:t>Y002</w:t>
            </w:r>
          </w:p>
        </w:tc>
        <w:tc>
          <w:tcPr>
            <w:tcW w:w="1860" w:type="dxa"/>
            <w:tcMar>
              <w:top w:w="0" w:type="dxa"/>
              <w:bottom w:w="0" w:type="dxa"/>
            </w:tcMar>
            <w:vAlign w:val="center"/>
          </w:tcPr>
          <w:p w14:paraId="7B052E9B" w14:textId="77777777" w:rsidR="00C74898" w:rsidRDefault="00C96D1E">
            <w:pPr>
              <w:keepNext/>
              <w:keepLines/>
              <w:spacing w:after="0" w:line="240" w:lineRule="auto"/>
              <w:jc w:val="right"/>
            </w:pPr>
            <w:r>
              <w:rPr>
                <w:b/>
                <w:sz w:val="18"/>
              </w:rPr>
              <w:t>462.895,12</w:t>
            </w:r>
          </w:p>
        </w:tc>
        <w:tc>
          <w:tcPr>
            <w:tcW w:w="1860" w:type="dxa"/>
            <w:tcMar>
              <w:top w:w="0" w:type="dxa"/>
              <w:bottom w:w="0" w:type="dxa"/>
            </w:tcMar>
            <w:vAlign w:val="center"/>
          </w:tcPr>
          <w:p w14:paraId="10D9E892" w14:textId="77777777" w:rsidR="00C74898" w:rsidRDefault="00C96D1E">
            <w:pPr>
              <w:keepNext/>
              <w:keepLines/>
              <w:spacing w:after="0" w:line="240" w:lineRule="auto"/>
              <w:jc w:val="right"/>
            </w:pPr>
            <w:r>
              <w:rPr>
                <w:b/>
                <w:sz w:val="18"/>
              </w:rPr>
              <w:t>470.370,47</w:t>
            </w:r>
          </w:p>
        </w:tc>
        <w:tc>
          <w:tcPr>
            <w:tcW w:w="700" w:type="dxa"/>
            <w:tcMar>
              <w:top w:w="0" w:type="dxa"/>
              <w:bottom w:w="0" w:type="dxa"/>
            </w:tcMar>
            <w:vAlign w:val="center"/>
          </w:tcPr>
          <w:p w14:paraId="12BBF10C" w14:textId="77777777" w:rsidR="00C74898" w:rsidRDefault="00C96D1E">
            <w:pPr>
              <w:keepNext/>
              <w:keepLines/>
              <w:spacing w:after="0" w:line="240" w:lineRule="auto"/>
              <w:jc w:val="right"/>
            </w:pPr>
            <w:r>
              <w:rPr>
                <w:b/>
                <w:sz w:val="18"/>
              </w:rPr>
              <w:t>101,6</w:t>
            </w:r>
          </w:p>
        </w:tc>
      </w:tr>
      <w:tr w:rsidR="00C74898" w14:paraId="74DE183F" w14:textId="77777777">
        <w:tblPrEx>
          <w:tblCellMar>
            <w:top w:w="0" w:type="dxa"/>
            <w:bottom w:w="0" w:type="dxa"/>
          </w:tblCellMar>
        </w:tblPrEx>
        <w:trPr>
          <w:cantSplit/>
          <w:trHeight w:val="560"/>
        </w:trPr>
        <w:tc>
          <w:tcPr>
            <w:tcW w:w="700" w:type="dxa"/>
            <w:tcMar>
              <w:top w:w="0" w:type="dxa"/>
              <w:bottom w:w="0" w:type="dxa"/>
            </w:tcMar>
            <w:vAlign w:val="center"/>
          </w:tcPr>
          <w:p w14:paraId="5EFB7A8E" w14:textId="77777777" w:rsidR="00C74898" w:rsidRDefault="00C96D1E">
            <w:pPr>
              <w:keepNext/>
              <w:keepLines/>
              <w:spacing w:after="0" w:line="240" w:lineRule="auto"/>
            </w:pPr>
            <w:r>
              <w:rPr>
                <w:sz w:val="18"/>
              </w:rPr>
              <w:t>8</w:t>
            </w:r>
          </w:p>
        </w:tc>
        <w:tc>
          <w:tcPr>
            <w:tcW w:w="3180" w:type="dxa"/>
            <w:tcMar>
              <w:top w:w="0" w:type="dxa"/>
              <w:bottom w:w="0" w:type="dxa"/>
            </w:tcMar>
            <w:vAlign w:val="center"/>
          </w:tcPr>
          <w:p w14:paraId="709981BC" w14:textId="77777777" w:rsidR="00C74898" w:rsidRDefault="00C96D1E">
            <w:pPr>
              <w:keepNext/>
              <w:keepLines/>
              <w:spacing w:after="0" w:line="240" w:lineRule="auto"/>
            </w:pPr>
            <w:r>
              <w:rPr>
                <w:sz w:val="18"/>
              </w:rPr>
              <w:t xml:space="preserve">Primici od </w:t>
            </w:r>
            <w:r>
              <w:rPr>
                <w:sz w:val="18"/>
              </w:rPr>
              <w:t>financijske imovine i zaduživanja (šifre 81+82+83+84+85)</w:t>
            </w:r>
          </w:p>
        </w:tc>
        <w:tc>
          <w:tcPr>
            <w:tcW w:w="700" w:type="dxa"/>
            <w:tcMar>
              <w:top w:w="0" w:type="dxa"/>
              <w:bottom w:w="0" w:type="dxa"/>
            </w:tcMar>
            <w:vAlign w:val="center"/>
          </w:tcPr>
          <w:p w14:paraId="4C12F591" w14:textId="77777777" w:rsidR="00C74898" w:rsidRDefault="00C96D1E">
            <w:pPr>
              <w:keepNext/>
              <w:keepLines/>
              <w:spacing w:after="0" w:line="240" w:lineRule="auto"/>
            </w:pPr>
            <w:r>
              <w:rPr>
                <w:sz w:val="18"/>
              </w:rPr>
              <w:t>8</w:t>
            </w:r>
          </w:p>
        </w:tc>
        <w:tc>
          <w:tcPr>
            <w:tcW w:w="1860" w:type="dxa"/>
            <w:tcMar>
              <w:top w:w="0" w:type="dxa"/>
              <w:bottom w:w="0" w:type="dxa"/>
            </w:tcMar>
            <w:vAlign w:val="center"/>
          </w:tcPr>
          <w:p w14:paraId="0E63A7A7" w14:textId="77777777" w:rsidR="00C74898" w:rsidRDefault="00C96D1E">
            <w:pPr>
              <w:keepNext/>
              <w:keepLines/>
              <w:spacing w:after="0" w:line="240" w:lineRule="auto"/>
              <w:jc w:val="right"/>
            </w:pPr>
            <w:r>
              <w:rPr>
                <w:sz w:val="18"/>
              </w:rPr>
              <w:t>0,00</w:t>
            </w:r>
          </w:p>
        </w:tc>
        <w:tc>
          <w:tcPr>
            <w:tcW w:w="1860" w:type="dxa"/>
            <w:tcMar>
              <w:top w:w="0" w:type="dxa"/>
              <w:bottom w:w="0" w:type="dxa"/>
            </w:tcMar>
            <w:vAlign w:val="center"/>
          </w:tcPr>
          <w:p w14:paraId="20235B55" w14:textId="77777777" w:rsidR="00C74898" w:rsidRDefault="00C96D1E">
            <w:pPr>
              <w:keepNext/>
              <w:keepLines/>
              <w:spacing w:after="0" w:line="240" w:lineRule="auto"/>
              <w:jc w:val="right"/>
            </w:pPr>
            <w:r>
              <w:rPr>
                <w:sz w:val="18"/>
              </w:rPr>
              <w:t>0,00</w:t>
            </w:r>
          </w:p>
        </w:tc>
        <w:tc>
          <w:tcPr>
            <w:tcW w:w="700" w:type="dxa"/>
            <w:tcMar>
              <w:top w:w="0" w:type="dxa"/>
              <w:bottom w:w="0" w:type="dxa"/>
            </w:tcMar>
            <w:vAlign w:val="center"/>
          </w:tcPr>
          <w:p w14:paraId="07737F0F" w14:textId="77777777" w:rsidR="00C74898" w:rsidRDefault="00C96D1E">
            <w:pPr>
              <w:keepNext/>
              <w:keepLines/>
              <w:spacing w:after="0" w:line="240" w:lineRule="auto"/>
              <w:jc w:val="right"/>
            </w:pPr>
            <w:r>
              <w:rPr>
                <w:sz w:val="18"/>
              </w:rPr>
              <w:t>-</w:t>
            </w:r>
          </w:p>
        </w:tc>
      </w:tr>
      <w:tr w:rsidR="00C74898" w14:paraId="43B8505F" w14:textId="77777777">
        <w:tblPrEx>
          <w:tblCellMar>
            <w:top w:w="0" w:type="dxa"/>
            <w:bottom w:w="0" w:type="dxa"/>
          </w:tblCellMar>
        </w:tblPrEx>
        <w:trPr>
          <w:cantSplit/>
          <w:trHeight w:val="560"/>
        </w:trPr>
        <w:tc>
          <w:tcPr>
            <w:tcW w:w="700" w:type="dxa"/>
            <w:tcMar>
              <w:top w:w="0" w:type="dxa"/>
              <w:bottom w:w="0" w:type="dxa"/>
            </w:tcMar>
            <w:vAlign w:val="center"/>
          </w:tcPr>
          <w:p w14:paraId="075512C4" w14:textId="77777777" w:rsidR="00C74898" w:rsidRDefault="00C96D1E">
            <w:pPr>
              <w:keepNext/>
              <w:keepLines/>
              <w:spacing w:after="0" w:line="240" w:lineRule="auto"/>
            </w:pPr>
            <w:r>
              <w:rPr>
                <w:sz w:val="18"/>
              </w:rPr>
              <w:t>5</w:t>
            </w:r>
          </w:p>
        </w:tc>
        <w:tc>
          <w:tcPr>
            <w:tcW w:w="3180" w:type="dxa"/>
            <w:tcMar>
              <w:top w:w="0" w:type="dxa"/>
              <w:bottom w:w="0" w:type="dxa"/>
            </w:tcMar>
            <w:vAlign w:val="center"/>
          </w:tcPr>
          <w:p w14:paraId="65BD8FA4" w14:textId="77777777" w:rsidR="00C74898" w:rsidRDefault="00C96D1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43C6763" w14:textId="77777777" w:rsidR="00C74898" w:rsidRDefault="00C96D1E">
            <w:pPr>
              <w:keepNext/>
              <w:keepLines/>
              <w:spacing w:after="0" w:line="240" w:lineRule="auto"/>
            </w:pPr>
            <w:r>
              <w:rPr>
                <w:sz w:val="18"/>
              </w:rPr>
              <w:t>5</w:t>
            </w:r>
          </w:p>
        </w:tc>
        <w:tc>
          <w:tcPr>
            <w:tcW w:w="1860" w:type="dxa"/>
            <w:tcMar>
              <w:top w:w="0" w:type="dxa"/>
              <w:bottom w:w="0" w:type="dxa"/>
            </w:tcMar>
            <w:vAlign w:val="center"/>
          </w:tcPr>
          <w:p w14:paraId="0C570E85" w14:textId="77777777" w:rsidR="00C74898" w:rsidRDefault="00C96D1E">
            <w:pPr>
              <w:keepNext/>
              <w:keepLines/>
              <w:spacing w:after="0" w:line="240" w:lineRule="auto"/>
              <w:jc w:val="right"/>
            </w:pPr>
            <w:r>
              <w:rPr>
                <w:sz w:val="18"/>
              </w:rPr>
              <w:t>0,00</w:t>
            </w:r>
          </w:p>
        </w:tc>
        <w:tc>
          <w:tcPr>
            <w:tcW w:w="1860" w:type="dxa"/>
            <w:tcMar>
              <w:top w:w="0" w:type="dxa"/>
              <w:bottom w:w="0" w:type="dxa"/>
            </w:tcMar>
            <w:vAlign w:val="center"/>
          </w:tcPr>
          <w:p w14:paraId="02D4B7B9" w14:textId="77777777" w:rsidR="00C74898" w:rsidRDefault="00C96D1E">
            <w:pPr>
              <w:keepNext/>
              <w:keepLines/>
              <w:spacing w:after="0" w:line="240" w:lineRule="auto"/>
              <w:jc w:val="right"/>
            </w:pPr>
            <w:r>
              <w:rPr>
                <w:sz w:val="18"/>
              </w:rPr>
              <w:t>0,00</w:t>
            </w:r>
          </w:p>
        </w:tc>
        <w:tc>
          <w:tcPr>
            <w:tcW w:w="700" w:type="dxa"/>
            <w:tcMar>
              <w:top w:w="0" w:type="dxa"/>
              <w:bottom w:w="0" w:type="dxa"/>
            </w:tcMar>
            <w:vAlign w:val="center"/>
          </w:tcPr>
          <w:p w14:paraId="3598D88C" w14:textId="77777777" w:rsidR="00C74898" w:rsidRDefault="00C96D1E">
            <w:pPr>
              <w:keepNext/>
              <w:keepLines/>
              <w:spacing w:after="0" w:line="240" w:lineRule="auto"/>
              <w:jc w:val="right"/>
            </w:pPr>
            <w:r>
              <w:rPr>
                <w:sz w:val="18"/>
              </w:rPr>
              <w:t>-</w:t>
            </w:r>
          </w:p>
        </w:tc>
      </w:tr>
      <w:tr w:rsidR="00C74898" w14:paraId="441C54BE" w14:textId="77777777">
        <w:tblPrEx>
          <w:tblCellMar>
            <w:top w:w="0" w:type="dxa"/>
            <w:bottom w:w="0" w:type="dxa"/>
          </w:tblCellMar>
        </w:tblPrEx>
        <w:trPr>
          <w:cantSplit/>
          <w:trHeight w:val="560"/>
        </w:trPr>
        <w:tc>
          <w:tcPr>
            <w:tcW w:w="700" w:type="dxa"/>
            <w:tcMar>
              <w:top w:w="0" w:type="dxa"/>
              <w:bottom w:w="0" w:type="dxa"/>
            </w:tcMar>
            <w:vAlign w:val="center"/>
          </w:tcPr>
          <w:p w14:paraId="10F0315E" w14:textId="77777777" w:rsidR="00C74898" w:rsidRDefault="00C74898">
            <w:pPr>
              <w:keepNext/>
              <w:keepLines/>
              <w:spacing w:after="0" w:line="240" w:lineRule="auto"/>
            </w:pPr>
          </w:p>
        </w:tc>
        <w:tc>
          <w:tcPr>
            <w:tcW w:w="3180" w:type="dxa"/>
            <w:tcMar>
              <w:top w:w="0" w:type="dxa"/>
              <w:bottom w:w="0" w:type="dxa"/>
            </w:tcMar>
            <w:vAlign w:val="center"/>
          </w:tcPr>
          <w:p w14:paraId="69A2A95B" w14:textId="77777777" w:rsidR="00C74898" w:rsidRDefault="00C96D1E">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047E978" w14:textId="77777777" w:rsidR="00C74898" w:rsidRDefault="00C96D1E">
            <w:pPr>
              <w:keepNext/>
              <w:keepLines/>
              <w:spacing w:after="0" w:line="240" w:lineRule="auto"/>
            </w:pPr>
            <w:r>
              <w:rPr>
                <w:b/>
                <w:sz w:val="18"/>
              </w:rPr>
              <w:t>X003, Y003</w:t>
            </w:r>
          </w:p>
        </w:tc>
        <w:tc>
          <w:tcPr>
            <w:tcW w:w="1860" w:type="dxa"/>
            <w:tcMar>
              <w:top w:w="0" w:type="dxa"/>
              <w:bottom w:w="0" w:type="dxa"/>
            </w:tcMar>
            <w:vAlign w:val="center"/>
          </w:tcPr>
          <w:p w14:paraId="01D4592B" w14:textId="77777777" w:rsidR="00C74898" w:rsidRDefault="00C96D1E">
            <w:pPr>
              <w:keepNext/>
              <w:keepLines/>
              <w:spacing w:after="0" w:line="240" w:lineRule="auto"/>
              <w:jc w:val="right"/>
            </w:pPr>
            <w:r>
              <w:rPr>
                <w:b/>
                <w:sz w:val="18"/>
              </w:rPr>
              <w:t>0,00</w:t>
            </w:r>
          </w:p>
        </w:tc>
        <w:tc>
          <w:tcPr>
            <w:tcW w:w="1860" w:type="dxa"/>
            <w:tcMar>
              <w:top w:w="0" w:type="dxa"/>
              <w:bottom w:w="0" w:type="dxa"/>
            </w:tcMar>
            <w:vAlign w:val="center"/>
          </w:tcPr>
          <w:p w14:paraId="4A6D7F6B" w14:textId="77777777" w:rsidR="00C74898" w:rsidRDefault="00C96D1E">
            <w:pPr>
              <w:keepNext/>
              <w:keepLines/>
              <w:spacing w:after="0" w:line="240" w:lineRule="auto"/>
              <w:jc w:val="right"/>
            </w:pPr>
            <w:r>
              <w:rPr>
                <w:b/>
                <w:sz w:val="18"/>
              </w:rPr>
              <w:t>0,00</w:t>
            </w:r>
          </w:p>
        </w:tc>
        <w:tc>
          <w:tcPr>
            <w:tcW w:w="700" w:type="dxa"/>
            <w:tcMar>
              <w:top w:w="0" w:type="dxa"/>
              <w:bottom w:w="0" w:type="dxa"/>
            </w:tcMar>
            <w:vAlign w:val="center"/>
          </w:tcPr>
          <w:p w14:paraId="65BDF992" w14:textId="77777777" w:rsidR="00C74898" w:rsidRDefault="00C96D1E">
            <w:pPr>
              <w:keepNext/>
              <w:keepLines/>
              <w:spacing w:after="0" w:line="240" w:lineRule="auto"/>
              <w:jc w:val="right"/>
            </w:pPr>
            <w:r>
              <w:rPr>
                <w:b/>
                <w:sz w:val="18"/>
              </w:rPr>
              <w:t>-</w:t>
            </w:r>
          </w:p>
        </w:tc>
      </w:tr>
      <w:tr w:rsidR="00C74898" w14:paraId="5EA6E01A" w14:textId="77777777">
        <w:tblPrEx>
          <w:tblCellMar>
            <w:top w:w="0" w:type="dxa"/>
            <w:bottom w:w="0" w:type="dxa"/>
          </w:tblCellMar>
        </w:tblPrEx>
        <w:trPr>
          <w:cantSplit/>
          <w:trHeight w:val="560"/>
        </w:trPr>
        <w:tc>
          <w:tcPr>
            <w:tcW w:w="700" w:type="dxa"/>
            <w:tcMar>
              <w:top w:w="0" w:type="dxa"/>
              <w:bottom w:w="0" w:type="dxa"/>
            </w:tcMar>
            <w:vAlign w:val="center"/>
          </w:tcPr>
          <w:p w14:paraId="0DEBDCC9" w14:textId="77777777" w:rsidR="00C74898" w:rsidRDefault="00C74898">
            <w:pPr>
              <w:keepNext/>
              <w:keepLines/>
              <w:spacing w:after="0" w:line="240" w:lineRule="auto"/>
            </w:pPr>
          </w:p>
        </w:tc>
        <w:tc>
          <w:tcPr>
            <w:tcW w:w="3180" w:type="dxa"/>
            <w:tcMar>
              <w:top w:w="0" w:type="dxa"/>
              <w:bottom w:w="0" w:type="dxa"/>
            </w:tcMar>
            <w:vAlign w:val="center"/>
          </w:tcPr>
          <w:p w14:paraId="2C81C3BE" w14:textId="77777777" w:rsidR="00C74898" w:rsidRDefault="00C96D1E">
            <w:pPr>
              <w:keepNext/>
              <w:keepLines/>
              <w:spacing w:after="0" w:line="240" w:lineRule="auto"/>
            </w:pPr>
            <w:r>
              <w:rPr>
                <w:b/>
                <w:sz w:val="18"/>
              </w:rPr>
              <w:t>MANJAK PRIHODA I PRIMITAKA (šifre Y345-X678)</w:t>
            </w:r>
          </w:p>
        </w:tc>
        <w:tc>
          <w:tcPr>
            <w:tcW w:w="700" w:type="dxa"/>
            <w:tcMar>
              <w:top w:w="0" w:type="dxa"/>
              <w:bottom w:w="0" w:type="dxa"/>
            </w:tcMar>
            <w:vAlign w:val="center"/>
          </w:tcPr>
          <w:p w14:paraId="093F16C2" w14:textId="77777777" w:rsidR="00C74898" w:rsidRDefault="00C96D1E">
            <w:pPr>
              <w:keepNext/>
              <w:keepLines/>
              <w:spacing w:after="0" w:line="240" w:lineRule="auto"/>
            </w:pPr>
            <w:r>
              <w:rPr>
                <w:b/>
                <w:sz w:val="18"/>
              </w:rPr>
              <w:t>Y005</w:t>
            </w:r>
          </w:p>
        </w:tc>
        <w:tc>
          <w:tcPr>
            <w:tcW w:w="1860" w:type="dxa"/>
            <w:tcMar>
              <w:top w:w="0" w:type="dxa"/>
              <w:bottom w:w="0" w:type="dxa"/>
            </w:tcMar>
            <w:vAlign w:val="center"/>
          </w:tcPr>
          <w:p w14:paraId="5458D5EF" w14:textId="77777777" w:rsidR="00C74898" w:rsidRDefault="00C96D1E">
            <w:pPr>
              <w:keepNext/>
              <w:keepLines/>
              <w:spacing w:after="0" w:line="240" w:lineRule="auto"/>
              <w:jc w:val="right"/>
            </w:pPr>
            <w:r>
              <w:rPr>
                <w:b/>
                <w:sz w:val="18"/>
              </w:rPr>
              <w:t>0,00</w:t>
            </w:r>
          </w:p>
        </w:tc>
        <w:tc>
          <w:tcPr>
            <w:tcW w:w="1860" w:type="dxa"/>
            <w:tcMar>
              <w:top w:w="0" w:type="dxa"/>
              <w:bottom w:w="0" w:type="dxa"/>
            </w:tcMar>
            <w:vAlign w:val="center"/>
          </w:tcPr>
          <w:p w14:paraId="6F141A46" w14:textId="77777777" w:rsidR="00C74898" w:rsidRDefault="00C96D1E">
            <w:pPr>
              <w:keepNext/>
              <w:keepLines/>
              <w:spacing w:after="0" w:line="240" w:lineRule="auto"/>
              <w:jc w:val="right"/>
            </w:pPr>
            <w:r>
              <w:rPr>
                <w:b/>
                <w:sz w:val="18"/>
              </w:rPr>
              <w:t>845.452,57</w:t>
            </w:r>
          </w:p>
        </w:tc>
        <w:tc>
          <w:tcPr>
            <w:tcW w:w="700" w:type="dxa"/>
            <w:tcMar>
              <w:top w:w="0" w:type="dxa"/>
              <w:bottom w:w="0" w:type="dxa"/>
            </w:tcMar>
            <w:vAlign w:val="center"/>
          </w:tcPr>
          <w:p w14:paraId="7140D135" w14:textId="77777777" w:rsidR="00C74898" w:rsidRDefault="00C96D1E">
            <w:pPr>
              <w:keepNext/>
              <w:keepLines/>
              <w:spacing w:after="0" w:line="240" w:lineRule="auto"/>
              <w:jc w:val="right"/>
            </w:pPr>
            <w:r>
              <w:rPr>
                <w:b/>
                <w:sz w:val="18"/>
              </w:rPr>
              <w:t>-</w:t>
            </w:r>
          </w:p>
        </w:tc>
      </w:tr>
    </w:tbl>
    <w:p w14:paraId="42F03D68" w14:textId="77777777" w:rsidR="00C74898" w:rsidRDefault="00C74898">
      <w:pPr>
        <w:spacing w:after="0"/>
      </w:pPr>
    </w:p>
    <w:p w14:paraId="15709135" w14:textId="0FD8DBF2" w:rsidR="00C74898" w:rsidRDefault="00C96D1E">
      <w:r>
        <w:t>U promatranom razdoblju od 1. siječnja 2025. godine do 31. prosinca 2025. godine Sveučilište u Zagrebu Prehrambeno-biotehnološki fakultet ostvario je prihode i primitke u ukupnom iznosu od 13.102.275,90 eura te rashode i izdatke u ukupnom iznosu od 13.947.</w:t>
      </w:r>
      <w:r>
        <w:t>728,47 eura. Ukupni prihodi su ostvareni</w:t>
      </w:r>
      <w:r>
        <w:t xml:space="preserve"> u nešto manjem iznosu u odnosu na prethodnu godinu (za 0,7%) dok su ukupni rashodi povećani za 17,2% u odnosu na prethodnu godinu. Ukupni prihodi poslovanja u iznose 13.102.275,90 eura i ostvareni su približno </w:t>
      </w:r>
      <w:r>
        <w:lastRenderedPageBreak/>
        <w:t>jedna</w:t>
      </w:r>
      <w:r>
        <w:t>kom iznosu kao prethodne godine (0,7% manje od prošle godine), dok su ukupni rashodi poslovanja ostvareni</w:t>
      </w:r>
      <w:r>
        <w:t xml:space="preserve"> u iznosu od 13.477.358,00 eura odnosno 17,8% više u odnosu na prethodnu godinu. Sukladno novim pravilima izvještavanja za 2025. godinu, u rashode su u</w:t>
      </w:r>
      <w:r>
        <w:t>ključene i plaće za prosinac 2025. godine što je značajno utjecalo na iznos rashoda nastalih u 2025. godini, jer je iskazan trošak plaća za još jedan dodatan mjesec, a što ranije nije bio slučaj jer se taj trošak evidentirao na poziciji Kontinuirani rashod</w:t>
      </w:r>
      <w:r>
        <w:t xml:space="preserve">i budućih razdoblja.  Razlika ukupno ostvarenih prihoda i rashoda poslovanja čini manjak prihoda poslovanja u iznosu 375.082,10 eura. </w:t>
      </w:r>
      <w:r>
        <w:t>Ukupni prihodi od prodaje nefinancijske imovine nisu realizirani, kao i prethodne godine, dok ukupni rashod</w:t>
      </w:r>
      <w:r>
        <w:t>i za nabavu nefinancijske imovine iznose 470.370,47 eura odnosno veći su za 1,6% u odnosu na prethodnu godinu. Ukupno je ostvaren manjak prihoda i primitaka u iznosu od 845.452,57 eura. </w:t>
      </w:r>
    </w:p>
    <w:p w14:paraId="1A7F4A3D" w14:textId="77777777" w:rsidR="00C74898" w:rsidRDefault="00C96D1E">
      <w:r>
        <w:t> </w:t>
      </w:r>
    </w:p>
    <w:p w14:paraId="204FD18A" w14:textId="77777777" w:rsidR="00C74898" w:rsidRDefault="00C96D1E">
      <w:r>
        <w:br/>
      </w:r>
    </w:p>
    <w:p w14:paraId="31266AA2" w14:textId="77777777" w:rsidR="00C74898" w:rsidRDefault="00C96D1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65AE61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D597FA"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342478"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67D07C"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B5E411" w14:textId="77777777" w:rsidR="00C74898" w:rsidRDefault="00C96D1E">
            <w:pPr>
              <w:keepNext/>
              <w:keepLines/>
              <w:spacing w:after="0" w:line="240" w:lineRule="auto"/>
              <w:jc w:val="center"/>
            </w:pPr>
            <w:r>
              <w:rPr>
                <w:b/>
                <w:sz w:val="18"/>
              </w:rPr>
              <w:t>Ostvareno u izv</w:t>
            </w:r>
            <w:r>
              <w:rPr>
                <w:b/>
                <w:sz w:val="18"/>
              </w:rPr>
              <w:t>ještajnom razdoblju prethodne godine</w:t>
            </w:r>
          </w:p>
        </w:tc>
        <w:tc>
          <w:tcPr>
            <w:tcW w:w="1860" w:type="dxa"/>
            <w:shd w:val="clear" w:color="auto" w:fill="E7F0F9"/>
            <w:tcMar>
              <w:top w:w="0" w:type="dxa"/>
              <w:bottom w:w="0" w:type="dxa"/>
            </w:tcMar>
            <w:vAlign w:val="center"/>
          </w:tcPr>
          <w:p w14:paraId="4EFB2170"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3EA78C" w14:textId="77777777" w:rsidR="00C74898" w:rsidRDefault="00C96D1E">
            <w:pPr>
              <w:keepNext/>
              <w:keepLines/>
              <w:spacing w:after="0" w:line="240" w:lineRule="auto"/>
              <w:jc w:val="center"/>
            </w:pPr>
            <w:r>
              <w:rPr>
                <w:b/>
                <w:sz w:val="18"/>
              </w:rPr>
              <w:t>Indeks (%)</w:t>
            </w:r>
          </w:p>
        </w:tc>
      </w:tr>
      <w:tr w:rsidR="00C74898" w14:paraId="636AE410" w14:textId="77777777">
        <w:tblPrEx>
          <w:tblCellMar>
            <w:top w:w="0" w:type="dxa"/>
            <w:bottom w:w="0" w:type="dxa"/>
          </w:tblCellMar>
        </w:tblPrEx>
        <w:trPr>
          <w:cantSplit/>
          <w:trHeight w:val="560"/>
        </w:trPr>
        <w:tc>
          <w:tcPr>
            <w:tcW w:w="700" w:type="dxa"/>
            <w:tcMar>
              <w:top w:w="0" w:type="dxa"/>
              <w:bottom w:w="0" w:type="dxa"/>
            </w:tcMar>
            <w:vAlign w:val="center"/>
          </w:tcPr>
          <w:p w14:paraId="6DEDBB2B" w14:textId="77777777" w:rsidR="00C74898" w:rsidRDefault="00C96D1E">
            <w:pPr>
              <w:keepNext/>
              <w:keepLines/>
              <w:spacing w:after="0" w:line="240" w:lineRule="auto"/>
            </w:pPr>
            <w:r>
              <w:rPr>
                <w:sz w:val="18"/>
              </w:rPr>
              <w:t>63</w:t>
            </w:r>
          </w:p>
        </w:tc>
        <w:tc>
          <w:tcPr>
            <w:tcW w:w="3180" w:type="dxa"/>
            <w:tcMar>
              <w:top w:w="0" w:type="dxa"/>
              <w:bottom w:w="0" w:type="dxa"/>
            </w:tcMar>
            <w:vAlign w:val="center"/>
          </w:tcPr>
          <w:p w14:paraId="543256EF" w14:textId="77777777" w:rsidR="00C74898" w:rsidRDefault="00C96D1E">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2A3DE179" w14:textId="77777777" w:rsidR="00C74898" w:rsidRDefault="00C96D1E">
            <w:pPr>
              <w:keepNext/>
              <w:keepLines/>
              <w:spacing w:after="0" w:line="240" w:lineRule="auto"/>
            </w:pPr>
            <w:r>
              <w:rPr>
                <w:sz w:val="18"/>
              </w:rPr>
              <w:t>63</w:t>
            </w:r>
          </w:p>
        </w:tc>
        <w:tc>
          <w:tcPr>
            <w:tcW w:w="1860" w:type="dxa"/>
            <w:tcMar>
              <w:top w:w="0" w:type="dxa"/>
              <w:bottom w:w="0" w:type="dxa"/>
            </w:tcMar>
            <w:vAlign w:val="center"/>
          </w:tcPr>
          <w:p w14:paraId="22FF9FD9" w14:textId="77777777" w:rsidR="00C74898" w:rsidRDefault="00C96D1E">
            <w:pPr>
              <w:keepNext/>
              <w:keepLines/>
              <w:spacing w:after="0" w:line="240" w:lineRule="auto"/>
              <w:jc w:val="right"/>
            </w:pPr>
            <w:r>
              <w:rPr>
                <w:sz w:val="18"/>
              </w:rPr>
              <w:t>2.459.075,14</w:t>
            </w:r>
          </w:p>
        </w:tc>
        <w:tc>
          <w:tcPr>
            <w:tcW w:w="1860" w:type="dxa"/>
            <w:tcMar>
              <w:top w:w="0" w:type="dxa"/>
              <w:bottom w:w="0" w:type="dxa"/>
            </w:tcMar>
            <w:vAlign w:val="center"/>
          </w:tcPr>
          <w:p w14:paraId="43A406D9" w14:textId="77777777" w:rsidR="00C74898" w:rsidRDefault="00C96D1E">
            <w:pPr>
              <w:keepNext/>
              <w:keepLines/>
              <w:spacing w:after="0" w:line="240" w:lineRule="auto"/>
              <w:jc w:val="right"/>
            </w:pPr>
            <w:r>
              <w:rPr>
                <w:sz w:val="18"/>
              </w:rPr>
              <w:t>1.310.710,44</w:t>
            </w:r>
          </w:p>
        </w:tc>
        <w:tc>
          <w:tcPr>
            <w:tcW w:w="700" w:type="dxa"/>
            <w:tcMar>
              <w:top w:w="0" w:type="dxa"/>
              <w:bottom w:w="0" w:type="dxa"/>
            </w:tcMar>
            <w:vAlign w:val="center"/>
          </w:tcPr>
          <w:p w14:paraId="06A78375" w14:textId="77777777" w:rsidR="00C74898" w:rsidRDefault="00C96D1E">
            <w:pPr>
              <w:keepNext/>
              <w:keepLines/>
              <w:spacing w:after="0" w:line="240" w:lineRule="auto"/>
              <w:jc w:val="right"/>
            </w:pPr>
            <w:r>
              <w:rPr>
                <w:sz w:val="18"/>
              </w:rPr>
              <w:t>53,3</w:t>
            </w:r>
          </w:p>
        </w:tc>
      </w:tr>
    </w:tbl>
    <w:p w14:paraId="16BC1B5F" w14:textId="77777777" w:rsidR="00C74898" w:rsidRDefault="00C74898">
      <w:pPr>
        <w:spacing w:after="0"/>
      </w:pPr>
    </w:p>
    <w:p w14:paraId="4972D205" w14:textId="77777777" w:rsidR="00C74898" w:rsidRDefault="00C96D1E">
      <w:r>
        <w:t>Na skupini konta 63 Pomoći iz inozemstva i od subjekata unutar općeg proračuna (šifra 63) zabilježen je pad od 46,7 posto u odnosu na prethodnu godinu, ponajviše zbog promjene na kontu 6323 Tekuće pomoći od institucija i tijela EU. U 2025. godini na  kontu</w:t>
      </w:r>
      <w:r>
        <w:t xml:space="preserve"> 632 evidentirane su doznake sredstava za provođenje aktivnosti u okviru projekata EIT </w:t>
      </w:r>
      <w:proofErr w:type="spellStart"/>
      <w:r>
        <w:t>Food</w:t>
      </w:r>
      <w:proofErr w:type="spellEnd"/>
      <w:r>
        <w:t xml:space="preserve"> </w:t>
      </w:r>
      <w:proofErr w:type="spellStart"/>
      <w:r>
        <w:t>Hub</w:t>
      </w:r>
      <w:proofErr w:type="spellEnd"/>
      <w:r>
        <w:t xml:space="preserve">, </w:t>
      </w:r>
      <w:proofErr w:type="spellStart"/>
      <w:r>
        <w:t>Innovative</w:t>
      </w:r>
      <w:proofErr w:type="spellEnd"/>
      <w:r>
        <w:t xml:space="preserve"> </w:t>
      </w:r>
      <w:proofErr w:type="spellStart"/>
      <w:r>
        <w:t>biovalorization</w:t>
      </w:r>
      <w:proofErr w:type="spellEnd"/>
      <w:r>
        <w:t xml:space="preserve"> </w:t>
      </w:r>
      <w:proofErr w:type="spellStart"/>
      <w:r>
        <w:t>techniques</w:t>
      </w:r>
      <w:proofErr w:type="spellEnd"/>
      <w:r>
        <w:t xml:space="preserve"> -  </w:t>
      </w:r>
      <w:proofErr w:type="spellStart"/>
      <w:r>
        <w:t>international</w:t>
      </w:r>
      <w:proofErr w:type="spellEnd"/>
      <w:r>
        <w:t xml:space="preserve"> </w:t>
      </w:r>
      <w:proofErr w:type="spellStart"/>
      <w:r>
        <w:t>research</w:t>
      </w:r>
      <w:proofErr w:type="spellEnd"/>
      <w:r>
        <w:t xml:space="preserve"> network as a </w:t>
      </w:r>
      <w:proofErr w:type="spellStart"/>
      <w:r>
        <w:t>key</w:t>
      </w:r>
      <w:proofErr w:type="spellEnd"/>
      <w:r>
        <w:t xml:space="preserve"> to </w:t>
      </w:r>
      <w:proofErr w:type="spellStart"/>
      <w:r>
        <w:t>create</w:t>
      </w:r>
      <w:proofErr w:type="spellEnd"/>
      <w:r>
        <w:t xml:space="preserve"> a </w:t>
      </w:r>
      <w:proofErr w:type="spellStart"/>
      <w:r>
        <w:t>Center</w:t>
      </w:r>
      <w:proofErr w:type="spellEnd"/>
      <w:r>
        <w:t xml:space="preserve"> </w:t>
      </w:r>
      <w:proofErr w:type="spellStart"/>
      <w:r>
        <w:t>of</w:t>
      </w:r>
      <w:proofErr w:type="spellEnd"/>
      <w:r>
        <w:t xml:space="preserve"> </w:t>
      </w:r>
      <w:proofErr w:type="spellStart"/>
      <w:r>
        <w:t>Excellence</w:t>
      </w:r>
      <w:proofErr w:type="spellEnd"/>
      <w:r>
        <w:t xml:space="preserve"> i </w:t>
      </w:r>
      <w:proofErr w:type="spellStart"/>
      <w:r>
        <w:t>Food</w:t>
      </w:r>
      <w:proofErr w:type="spellEnd"/>
      <w:r>
        <w:t xml:space="preserve"> </w:t>
      </w:r>
      <w:proofErr w:type="spellStart"/>
      <w:r>
        <w:t>PackagIng</w:t>
      </w:r>
      <w:proofErr w:type="spellEnd"/>
      <w:r>
        <w:t xml:space="preserve"> </w:t>
      </w:r>
      <w:proofErr w:type="spellStart"/>
      <w:r>
        <w:t>open</w:t>
      </w:r>
      <w:proofErr w:type="spellEnd"/>
      <w:r>
        <w:t xml:space="preserve"> </w:t>
      </w:r>
      <w:proofErr w:type="spellStart"/>
      <w:r>
        <w:t>courseware</w:t>
      </w:r>
      <w:proofErr w:type="spellEnd"/>
      <w:r>
        <w:t xml:space="preserve"> for </w:t>
      </w:r>
      <w:proofErr w:type="spellStart"/>
      <w:r>
        <w:t>higher</w:t>
      </w:r>
      <w:proofErr w:type="spellEnd"/>
      <w:r>
        <w:t xml:space="preserve"> </w:t>
      </w:r>
      <w:proofErr w:type="spellStart"/>
      <w:r>
        <w:t>E</w:t>
      </w:r>
      <w:r>
        <w:t>ducation</w:t>
      </w:r>
      <w:proofErr w:type="spellEnd"/>
      <w:r>
        <w:t xml:space="preserve"> </w:t>
      </w:r>
      <w:proofErr w:type="spellStart"/>
      <w:r>
        <w:t>and</w:t>
      </w:r>
      <w:proofErr w:type="spellEnd"/>
      <w:r>
        <w:t xml:space="preserve"> </w:t>
      </w:r>
      <w:proofErr w:type="spellStart"/>
      <w:r>
        <w:t>Staff</w:t>
      </w:r>
      <w:proofErr w:type="spellEnd"/>
      <w:r>
        <w:t xml:space="preserve"> od </w:t>
      </w:r>
      <w:proofErr w:type="spellStart"/>
      <w:r>
        <w:t>companieS</w:t>
      </w:r>
      <w:proofErr w:type="spellEnd"/>
      <w:r>
        <w:t xml:space="preserve"> 2.0. U istom razdoblju prethodne godine na kontu 6323 su bila evidentirana sredstva doznačena za projekte Održivo gospodarenje otpadom od proizvodnje vina i Bioaktivne molekule ljekovitog bilja kao prirodni antioksidansi, </w:t>
      </w:r>
      <w:proofErr w:type="spellStart"/>
      <w:r>
        <w:t>mi</w:t>
      </w:r>
      <w:r>
        <w:t>krobiocidi</w:t>
      </w:r>
      <w:proofErr w:type="spellEnd"/>
      <w:r>
        <w:t xml:space="preserve"> i konzervansi, koji su završili s provedbom u četvrtom kvartalu 2023. godine te prihode unutar provedbe projekata Flat </w:t>
      </w:r>
      <w:proofErr w:type="spellStart"/>
      <w:r>
        <w:t>Bread</w:t>
      </w:r>
      <w:proofErr w:type="spellEnd"/>
      <w:r>
        <w:t xml:space="preserve"> </w:t>
      </w:r>
      <w:proofErr w:type="spellStart"/>
      <w:r>
        <w:t>of</w:t>
      </w:r>
      <w:proofErr w:type="spellEnd"/>
      <w:r>
        <w:t xml:space="preserve"> </w:t>
      </w:r>
      <w:proofErr w:type="spellStart"/>
      <w:r>
        <w:t>Mediterranean</w:t>
      </w:r>
      <w:proofErr w:type="spellEnd"/>
      <w:r>
        <w:t xml:space="preserve"> </w:t>
      </w:r>
      <w:proofErr w:type="spellStart"/>
      <w:r>
        <w:t>area</w:t>
      </w:r>
      <w:proofErr w:type="spellEnd"/>
      <w:r>
        <w:t xml:space="preserve">; </w:t>
      </w:r>
      <w:proofErr w:type="spellStart"/>
      <w:r>
        <w:t>INnovation</w:t>
      </w:r>
      <w:proofErr w:type="spellEnd"/>
      <w:r>
        <w:t xml:space="preserve"> &amp; </w:t>
      </w:r>
      <w:proofErr w:type="spellStart"/>
      <w:r>
        <w:t>Emerging</w:t>
      </w:r>
      <w:proofErr w:type="spellEnd"/>
      <w:r>
        <w:t xml:space="preserve"> </w:t>
      </w:r>
      <w:proofErr w:type="spellStart"/>
      <w:r>
        <w:t>process</w:t>
      </w:r>
      <w:proofErr w:type="spellEnd"/>
      <w:r>
        <w:t xml:space="preserve"> &amp; </w:t>
      </w:r>
      <w:proofErr w:type="spellStart"/>
      <w:r>
        <w:t>technology</w:t>
      </w:r>
      <w:proofErr w:type="spellEnd"/>
      <w:r>
        <w:t xml:space="preserve"> (FLAT BREAD MINE), Erasmus </w:t>
      </w:r>
      <w:proofErr w:type="spellStart"/>
      <w:r>
        <w:t>EQVegan</w:t>
      </w:r>
      <w:proofErr w:type="spellEnd"/>
      <w:r>
        <w:t xml:space="preserve"> (European </w:t>
      </w:r>
      <w:proofErr w:type="spellStart"/>
      <w:r>
        <w:t>Qualifica</w:t>
      </w:r>
      <w:r>
        <w:t>tions</w:t>
      </w:r>
      <w:proofErr w:type="spellEnd"/>
      <w:r>
        <w:t xml:space="preserve"> &amp; </w:t>
      </w:r>
      <w:proofErr w:type="spellStart"/>
      <w:r>
        <w:t>Competences</w:t>
      </w:r>
      <w:proofErr w:type="spellEnd"/>
      <w:r>
        <w:t xml:space="preserve"> for </w:t>
      </w:r>
      <w:proofErr w:type="spellStart"/>
      <w:r>
        <w:t>the</w:t>
      </w:r>
      <w:proofErr w:type="spellEnd"/>
      <w:r>
        <w:t xml:space="preserve"> </w:t>
      </w:r>
      <w:proofErr w:type="spellStart"/>
      <w:r>
        <w:t>Vegan</w:t>
      </w:r>
      <w:proofErr w:type="spellEnd"/>
      <w:r>
        <w:t xml:space="preserve"> </w:t>
      </w:r>
      <w:proofErr w:type="spellStart"/>
      <w:r>
        <w:t>Food</w:t>
      </w:r>
      <w:proofErr w:type="spellEnd"/>
      <w:r>
        <w:t xml:space="preserve"> </w:t>
      </w:r>
      <w:proofErr w:type="spellStart"/>
      <w:r>
        <w:t>Industry</w:t>
      </w:r>
      <w:proofErr w:type="spellEnd"/>
      <w:r>
        <w:t xml:space="preserve">), EIT </w:t>
      </w:r>
      <w:proofErr w:type="spellStart"/>
      <w:r>
        <w:t>Food</w:t>
      </w:r>
      <w:proofErr w:type="spellEnd"/>
      <w:r>
        <w:t xml:space="preserve"> </w:t>
      </w:r>
      <w:proofErr w:type="spellStart"/>
      <w:r>
        <w:t>Hub</w:t>
      </w:r>
      <w:proofErr w:type="spellEnd"/>
      <w:r>
        <w:t xml:space="preserve">, FUNTOMP - </w:t>
      </w:r>
      <w:proofErr w:type="spellStart"/>
      <w:r>
        <w:t>Functionalized</w:t>
      </w:r>
      <w:proofErr w:type="spellEnd"/>
      <w:r>
        <w:t xml:space="preserve"> </w:t>
      </w:r>
      <w:proofErr w:type="spellStart"/>
      <w:r>
        <w:t>Tomato</w:t>
      </w:r>
      <w:proofErr w:type="spellEnd"/>
      <w:r>
        <w:t xml:space="preserve"> Products i </w:t>
      </w:r>
      <w:proofErr w:type="spellStart"/>
      <w:r>
        <w:t>Adrion</w:t>
      </w:r>
      <w:proofErr w:type="spellEnd"/>
      <w:r>
        <w:t xml:space="preserve"> Master On </w:t>
      </w:r>
      <w:proofErr w:type="spellStart"/>
      <w:r>
        <w:t>Circular</w:t>
      </w:r>
      <w:proofErr w:type="spellEnd"/>
      <w:r>
        <w:t xml:space="preserve"> </w:t>
      </w:r>
      <w:proofErr w:type="spellStart"/>
      <w:r>
        <w:t>Economy</w:t>
      </w:r>
      <w:proofErr w:type="spellEnd"/>
      <w:r>
        <w:t xml:space="preserve"> </w:t>
      </w:r>
      <w:proofErr w:type="spellStart"/>
      <w:r>
        <w:t>And</w:t>
      </w:r>
      <w:proofErr w:type="spellEnd"/>
      <w:r>
        <w:t xml:space="preserve"> </w:t>
      </w:r>
      <w:proofErr w:type="spellStart"/>
      <w:r>
        <w:t>Bioeconomy</w:t>
      </w:r>
      <w:proofErr w:type="spellEnd"/>
      <w:r>
        <w:t>.. Prihodi koji su ostvareni u 2024. godini odnose se na odobrene troškove ZNS-a 15 („Bioaktivne mole</w:t>
      </w:r>
      <w:r>
        <w:t xml:space="preserve">kule ljekovitog bilja kao prirodni antioksidansi, </w:t>
      </w:r>
      <w:proofErr w:type="spellStart"/>
      <w:r>
        <w:t>mikrobiocidi</w:t>
      </w:r>
      <w:proofErr w:type="spellEnd"/>
      <w:r>
        <w:t xml:space="preserve"> i konzervansi“ (KK.01.1.1.04.0093)) te završnih izvješća projekata Održivo gospodarenje otpadom od proizvodnje vina i Bioaktivne molekule ljekovitog bilja kao prirodni antioksidansi, </w:t>
      </w:r>
      <w:proofErr w:type="spellStart"/>
      <w:r>
        <w:t>mikrobioci</w:t>
      </w:r>
      <w:r>
        <w:t>di</w:t>
      </w:r>
      <w:proofErr w:type="spellEnd"/>
      <w:r>
        <w:t xml:space="preserve"> i konzervansi što je financijski značajnije utjecalo na odstupanje u odnosu na isto razdoblje ove godine. </w:t>
      </w:r>
    </w:p>
    <w:p w14:paraId="54EFE0BB" w14:textId="77777777" w:rsidR="00C74898" w:rsidRDefault="00C96D1E">
      <w:r>
        <w:t>Prihod iskazan na šifri 639 Prijenosi između proračunskih korisnika istog proračuna smanjen je u odnosu na isto razdoblje prethodne godine i to za</w:t>
      </w:r>
      <w:r>
        <w:t xml:space="preserve"> 19,7 posto. Najveći dio prihoda odnosi se na tekuće prijenose između proračunskih korisnika istog proračuna (šifra 6391) odnosno na sredstva doznačena od strane Hrvatske zaklade za znanost za financiranje HRZZ projekta i to </w:t>
      </w:r>
      <w:r>
        <w:lastRenderedPageBreak/>
        <w:t xml:space="preserve">u iznosu od 542.652,75 eura, a </w:t>
      </w:r>
      <w:r>
        <w:t xml:space="preserve">ostatak prihoda u najvećem dijelu odnosi se na doznaku sredstava u okviru projekata PROMOTING STAKEHOLDER ADHERENCE TO MEDITERRANEAN DIET ON CAMPUS THROUGH MENU INTERVENTIONS AND SOCIAL MARKETING STRATEGIES – MedDietMenus4Campus, PRIMA </w:t>
      </w:r>
      <w:proofErr w:type="spellStart"/>
      <w:r>
        <w:t>INTACTBioPACK</w:t>
      </w:r>
      <w:proofErr w:type="spellEnd"/>
      <w:r>
        <w:t>, PRIMA</w:t>
      </w:r>
      <w:r>
        <w:t xml:space="preserve"> FEED, PRIMA EVOLVEPACK. Dinamika doznake sredstava ovisi o dinamici projekta. Na šifri 6393 Tekući prijenosi između proračunskih korisnika temeljem prijenosa EU sredstava ostvareni su prihodi veći za 8,9 posto u odnosu na isto razdoblje prethodne godine, </w:t>
      </w:r>
      <w:r>
        <w:t xml:space="preserve">a odnose se na ostvarene prihode u okviru projekata </w:t>
      </w:r>
      <w:proofErr w:type="spellStart"/>
      <w:r>
        <w:t>Girls</w:t>
      </w:r>
      <w:proofErr w:type="spellEnd"/>
      <w:r>
        <w:t xml:space="preserve"> </w:t>
      </w:r>
      <w:proofErr w:type="spellStart"/>
      <w:r>
        <w:t>go</w:t>
      </w:r>
      <w:proofErr w:type="spellEnd"/>
      <w:r>
        <w:t xml:space="preserve"> STEM i AI </w:t>
      </w:r>
      <w:proofErr w:type="spellStart"/>
      <w:r>
        <w:t>tools</w:t>
      </w:r>
      <w:proofErr w:type="spellEnd"/>
      <w:r>
        <w:t xml:space="preserve"> for </w:t>
      </w:r>
      <w:proofErr w:type="spellStart"/>
      <w:r>
        <w:t>teaching</w:t>
      </w:r>
      <w:proofErr w:type="spellEnd"/>
      <w:r>
        <w:t xml:space="preserve"> </w:t>
      </w:r>
      <w:proofErr w:type="spellStart"/>
      <w:r>
        <w:t>and</w:t>
      </w:r>
      <w:proofErr w:type="spellEnd"/>
      <w:r>
        <w:t xml:space="preserve"> </w:t>
      </w:r>
      <w:proofErr w:type="spellStart"/>
      <w:r>
        <w:t>learning</w:t>
      </w:r>
      <w:proofErr w:type="spellEnd"/>
      <w:r>
        <w:t xml:space="preserve"> </w:t>
      </w:r>
      <w:proofErr w:type="spellStart"/>
      <w:r>
        <w:t>in</w:t>
      </w:r>
      <w:proofErr w:type="spellEnd"/>
      <w:r>
        <w:t xml:space="preserve"> VET i projekta </w:t>
      </w:r>
      <w:proofErr w:type="spellStart"/>
      <w:r>
        <w:t>Glikom</w:t>
      </w:r>
      <w:proofErr w:type="spellEnd"/>
      <w:r>
        <w:t xml:space="preserve"> i </w:t>
      </w:r>
      <w:proofErr w:type="spellStart"/>
      <w:r>
        <w:t>mikrobiom</w:t>
      </w:r>
      <w:proofErr w:type="spellEnd"/>
      <w:r>
        <w:t xml:space="preserve"> kao </w:t>
      </w:r>
      <w:proofErr w:type="spellStart"/>
      <w:r>
        <w:t>biljezi</w:t>
      </w:r>
      <w:proofErr w:type="spellEnd"/>
      <w:r>
        <w:t xml:space="preserve"> utjecaja prehrane na zdravlje žena reproduktivne dobi / Gino-</w:t>
      </w:r>
      <w:proofErr w:type="spellStart"/>
      <w:r>
        <w:t>GlikoMikroBiom</w:t>
      </w:r>
      <w:proofErr w:type="spellEnd"/>
      <w:r>
        <w:t>, sukladno zaprimljenim uputa</w:t>
      </w:r>
      <w:r>
        <w:t xml:space="preserve">ma za evidencije prijenosa između proračunskih korisnika (639-369). Ostatak iznosa evidentiran na šifri 6393 odnosi se na povrat troškova u okviru mobilnosti u sklopu programa ERASMUS i za povrate plaća </w:t>
      </w:r>
      <w:proofErr w:type="spellStart"/>
      <w:r>
        <w:t>doktoranada</w:t>
      </w:r>
      <w:proofErr w:type="spellEnd"/>
      <w:r>
        <w:t xml:space="preserve"> financirane iz NPOO-DOK programa. </w:t>
      </w:r>
    </w:p>
    <w:p w14:paraId="118D5AC0" w14:textId="77777777" w:rsidR="00C74898" w:rsidRDefault="00C74898"/>
    <w:p w14:paraId="76DF320B" w14:textId="77777777" w:rsidR="00C74898" w:rsidRDefault="00C96D1E">
      <w:pPr>
        <w:keepNext/>
        <w:spacing w:line="240" w:lineRule="auto"/>
        <w:jc w:val="center"/>
      </w:pPr>
      <w:r>
        <w:rPr>
          <w:sz w:val="28"/>
        </w:rPr>
        <w:t>Bilje</w:t>
      </w:r>
      <w:r>
        <w:rPr>
          <w:sz w:val="28"/>
        </w:rPr>
        <w:t>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0DD7BC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8FB5F9"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44F38B"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3FC622"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A0C765" w14:textId="77777777" w:rsidR="00C74898" w:rsidRDefault="00C96D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0E2B47"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9EF2DD" w14:textId="77777777" w:rsidR="00C74898" w:rsidRDefault="00C96D1E">
            <w:pPr>
              <w:keepNext/>
              <w:keepLines/>
              <w:spacing w:after="0" w:line="240" w:lineRule="auto"/>
              <w:jc w:val="center"/>
            </w:pPr>
            <w:r>
              <w:rPr>
                <w:b/>
                <w:sz w:val="18"/>
              </w:rPr>
              <w:t>Indeks (%)</w:t>
            </w:r>
          </w:p>
        </w:tc>
      </w:tr>
      <w:tr w:rsidR="00C74898" w14:paraId="662EB1D8" w14:textId="77777777">
        <w:tblPrEx>
          <w:tblCellMar>
            <w:top w:w="0" w:type="dxa"/>
            <w:bottom w:w="0" w:type="dxa"/>
          </w:tblCellMar>
        </w:tblPrEx>
        <w:trPr>
          <w:cantSplit/>
          <w:trHeight w:val="560"/>
        </w:trPr>
        <w:tc>
          <w:tcPr>
            <w:tcW w:w="700" w:type="dxa"/>
            <w:tcMar>
              <w:top w:w="0" w:type="dxa"/>
              <w:bottom w:w="0" w:type="dxa"/>
            </w:tcMar>
            <w:vAlign w:val="center"/>
          </w:tcPr>
          <w:p w14:paraId="286C0807" w14:textId="77777777" w:rsidR="00C74898" w:rsidRDefault="00C96D1E">
            <w:pPr>
              <w:keepNext/>
              <w:keepLines/>
              <w:spacing w:after="0" w:line="240" w:lineRule="auto"/>
            </w:pPr>
            <w:r>
              <w:rPr>
                <w:sz w:val="18"/>
              </w:rPr>
              <w:t>64</w:t>
            </w:r>
          </w:p>
        </w:tc>
        <w:tc>
          <w:tcPr>
            <w:tcW w:w="3180" w:type="dxa"/>
            <w:tcMar>
              <w:top w:w="0" w:type="dxa"/>
              <w:bottom w:w="0" w:type="dxa"/>
            </w:tcMar>
            <w:vAlign w:val="center"/>
          </w:tcPr>
          <w:p w14:paraId="537CB1B9" w14:textId="77777777" w:rsidR="00C74898" w:rsidRDefault="00C96D1E">
            <w:pPr>
              <w:keepNext/>
              <w:keepLines/>
              <w:spacing w:after="0" w:line="240" w:lineRule="auto"/>
            </w:pPr>
            <w:r>
              <w:rPr>
                <w:sz w:val="18"/>
              </w:rPr>
              <w:t>Prihodi od imovine (šifre 641+642+643)</w:t>
            </w:r>
          </w:p>
        </w:tc>
        <w:tc>
          <w:tcPr>
            <w:tcW w:w="700" w:type="dxa"/>
            <w:tcMar>
              <w:top w:w="0" w:type="dxa"/>
              <w:bottom w:w="0" w:type="dxa"/>
            </w:tcMar>
            <w:vAlign w:val="center"/>
          </w:tcPr>
          <w:p w14:paraId="71BAD8BD" w14:textId="77777777" w:rsidR="00C74898" w:rsidRDefault="00C96D1E">
            <w:pPr>
              <w:keepNext/>
              <w:keepLines/>
              <w:spacing w:after="0" w:line="240" w:lineRule="auto"/>
            </w:pPr>
            <w:r>
              <w:rPr>
                <w:sz w:val="18"/>
              </w:rPr>
              <w:t>64</w:t>
            </w:r>
          </w:p>
        </w:tc>
        <w:tc>
          <w:tcPr>
            <w:tcW w:w="1860" w:type="dxa"/>
            <w:tcMar>
              <w:top w:w="0" w:type="dxa"/>
              <w:bottom w:w="0" w:type="dxa"/>
            </w:tcMar>
            <w:vAlign w:val="center"/>
          </w:tcPr>
          <w:p w14:paraId="2819BA9B" w14:textId="77777777" w:rsidR="00C74898" w:rsidRDefault="00C96D1E">
            <w:pPr>
              <w:keepNext/>
              <w:keepLines/>
              <w:spacing w:after="0" w:line="240" w:lineRule="auto"/>
              <w:jc w:val="right"/>
            </w:pPr>
            <w:r>
              <w:rPr>
                <w:sz w:val="18"/>
              </w:rPr>
              <w:t>55,41</w:t>
            </w:r>
          </w:p>
        </w:tc>
        <w:tc>
          <w:tcPr>
            <w:tcW w:w="1860" w:type="dxa"/>
            <w:tcMar>
              <w:top w:w="0" w:type="dxa"/>
              <w:bottom w:w="0" w:type="dxa"/>
            </w:tcMar>
            <w:vAlign w:val="center"/>
          </w:tcPr>
          <w:p w14:paraId="7E188E2B" w14:textId="77777777" w:rsidR="00C74898" w:rsidRDefault="00C96D1E">
            <w:pPr>
              <w:keepNext/>
              <w:keepLines/>
              <w:spacing w:after="0" w:line="240" w:lineRule="auto"/>
              <w:jc w:val="right"/>
            </w:pPr>
            <w:r>
              <w:rPr>
                <w:sz w:val="18"/>
              </w:rPr>
              <w:t>55,46</w:t>
            </w:r>
          </w:p>
        </w:tc>
        <w:tc>
          <w:tcPr>
            <w:tcW w:w="700" w:type="dxa"/>
            <w:tcMar>
              <w:top w:w="0" w:type="dxa"/>
              <w:bottom w:w="0" w:type="dxa"/>
            </w:tcMar>
            <w:vAlign w:val="center"/>
          </w:tcPr>
          <w:p w14:paraId="0F12FADD" w14:textId="77777777" w:rsidR="00C74898" w:rsidRDefault="00C96D1E">
            <w:pPr>
              <w:keepNext/>
              <w:keepLines/>
              <w:spacing w:after="0" w:line="240" w:lineRule="auto"/>
              <w:jc w:val="right"/>
            </w:pPr>
            <w:r>
              <w:rPr>
                <w:sz w:val="18"/>
              </w:rPr>
              <w:t>100,1</w:t>
            </w:r>
          </w:p>
        </w:tc>
      </w:tr>
    </w:tbl>
    <w:p w14:paraId="2869A933" w14:textId="77777777" w:rsidR="00C74898" w:rsidRDefault="00C74898">
      <w:pPr>
        <w:spacing w:after="0"/>
      </w:pPr>
    </w:p>
    <w:p w14:paraId="788CDB6C" w14:textId="77777777" w:rsidR="00C74898" w:rsidRDefault="00C96D1E">
      <w:r>
        <w:t>U odnosu na prethodnu godinu, na šifri 64 Prihodi od imovine evidentiran je prihod u iznosu od 55,46 eura. Na šifri 6413 Kamate na oročena sredstva i depozite po viđenju evidentiran je prihod u iznosu 14,81 eura, a na šifri 6415 Prihodi od pozitivnih tečaj</w:t>
      </w:r>
      <w:r>
        <w:t>nih razlika i razlika zbog primjene valutne klauzule evidentiran je prihod od ostvarenih pozitivnih tečajnih razlika i razlika zbog primjene valutne klauzule u iznosu 0,65 eura. Na šifri 6425 Prihodi od prodaje kratkotrajne nefinancijske imovine, sitnog in</w:t>
      </w:r>
      <w:r>
        <w:t xml:space="preserve">ventara i </w:t>
      </w:r>
      <w:proofErr w:type="spellStart"/>
      <w:r>
        <w:t>autoguma</w:t>
      </w:r>
      <w:proofErr w:type="spellEnd"/>
      <w:r>
        <w:t xml:space="preserve"> evidentiran je iznos od 40,00 eura, a odnosi se na prihode od otkupa mobilnog uređaja, čega nije bilo prethodne godine.</w:t>
      </w:r>
    </w:p>
    <w:p w14:paraId="4ECAAC87" w14:textId="77777777" w:rsidR="00C74898" w:rsidRDefault="00C74898"/>
    <w:p w14:paraId="50499F44" w14:textId="77777777" w:rsidR="00C74898" w:rsidRDefault="00C96D1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12763E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6FE6F2"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FB9353"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4FC6F2"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900C0D" w14:textId="77777777" w:rsidR="00C74898" w:rsidRDefault="00C96D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2B3C44" w14:textId="77777777" w:rsidR="00C74898" w:rsidRDefault="00C96D1E">
            <w:pPr>
              <w:keepNext/>
              <w:keepLines/>
              <w:spacing w:after="0" w:line="240" w:lineRule="auto"/>
              <w:jc w:val="center"/>
            </w:pPr>
            <w:r>
              <w:rPr>
                <w:b/>
                <w:sz w:val="18"/>
              </w:rPr>
              <w:t>Ostvareno u iz</w:t>
            </w:r>
            <w:r>
              <w:rPr>
                <w:b/>
                <w:sz w:val="18"/>
              </w:rPr>
              <w:t>vještajnom razdoblju tekuće godine</w:t>
            </w:r>
          </w:p>
        </w:tc>
        <w:tc>
          <w:tcPr>
            <w:tcW w:w="700" w:type="dxa"/>
            <w:shd w:val="clear" w:color="auto" w:fill="E7F0F9"/>
            <w:tcMar>
              <w:top w:w="0" w:type="dxa"/>
              <w:bottom w:w="0" w:type="dxa"/>
            </w:tcMar>
            <w:vAlign w:val="center"/>
          </w:tcPr>
          <w:p w14:paraId="75B3EC1E" w14:textId="77777777" w:rsidR="00C74898" w:rsidRDefault="00C96D1E">
            <w:pPr>
              <w:keepNext/>
              <w:keepLines/>
              <w:spacing w:after="0" w:line="240" w:lineRule="auto"/>
              <w:jc w:val="center"/>
            </w:pPr>
            <w:r>
              <w:rPr>
                <w:b/>
                <w:sz w:val="18"/>
              </w:rPr>
              <w:t>Indeks (%)</w:t>
            </w:r>
          </w:p>
        </w:tc>
      </w:tr>
      <w:tr w:rsidR="00C74898" w14:paraId="7B2BDFCB" w14:textId="77777777">
        <w:tblPrEx>
          <w:tblCellMar>
            <w:top w:w="0" w:type="dxa"/>
            <w:bottom w:w="0" w:type="dxa"/>
          </w:tblCellMar>
        </w:tblPrEx>
        <w:trPr>
          <w:cantSplit/>
          <w:trHeight w:val="560"/>
        </w:trPr>
        <w:tc>
          <w:tcPr>
            <w:tcW w:w="700" w:type="dxa"/>
            <w:tcMar>
              <w:top w:w="0" w:type="dxa"/>
              <w:bottom w:w="0" w:type="dxa"/>
            </w:tcMar>
            <w:vAlign w:val="center"/>
          </w:tcPr>
          <w:p w14:paraId="5D58BFAC" w14:textId="77777777" w:rsidR="00C74898" w:rsidRDefault="00C96D1E">
            <w:pPr>
              <w:keepNext/>
              <w:keepLines/>
              <w:spacing w:after="0" w:line="240" w:lineRule="auto"/>
            </w:pPr>
            <w:r>
              <w:rPr>
                <w:sz w:val="18"/>
              </w:rPr>
              <w:t>65</w:t>
            </w:r>
          </w:p>
        </w:tc>
        <w:tc>
          <w:tcPr>
            <w:tcW w:w="3180" w:type="dxa"/>
            <w:tcMar>
              <w:top w:w="0" w:type="dxa"/>
              <w:bottom w:w="0" w:type="dxa"/>
            </w:tcMar>
            <w:vAlign w:val="center"/>
          </w:tcPr>
          <w:p w14:paraId="30BDFE74" w14:textId="77777777" w:rsidR="00C74898" w:rsidRDefault="00C96D1E">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03D7813C" w14:textId="77777777" w:rsidR="00C74898" w:rsidRDefault="00C96D1E">
            <w:pPr>
              <w:keepNext/>
              <w:keepLines/>
              <w:spacing w:after="0" w:line="240" w:lineRule="auto"/>
            </w:pPr>
            <w:r>
              <w:rPr>
                <w:sz w:val="18"/>
              </w:rPr>
              <w:t>65</w:t>
            </w:r>
          </w:p>
        </w:tc>
        <w:tc>
          <w:tcPr>
            <w:tcW w:w="1860" w:type="dxa"/>
            <w:tcMar>
              <w:top w:w="0" w:type="dxa"/>
              <w:bottom w:w="0" w:type="dxa"/>
            </w:tcMar>
            <w:vAlign w:val="center"/>
          </w:tcPr>
          <w:p w14:paraId="7D858D25" w14:textId="77777777" w:rsidR="00C74898" w:rsidRDefault="00C96D1E">
            <w:pPr>
              <w:keepNext/>
              <w:keepLines/>
              <w:spacing w:after="0" w:line="240" w:lineRule="auto"/>
              <w:jc w:val="right"/>
            </w:pPr>
            <w:r>
              <w:rPr>
                <w:sz w:val="18"/>
              </w:rPr>
              <w:t>297.927,28</w:t>
            </w:r>
          </w:p>
        </w:tc>
        <w:tc>
          <w:tcPr>
            <w:tcW w:w="1860" w:type="dxa"/>
            <w:tcMar>
              <w:top w:w="0" w:type="dxa"/>
              <w:bottom w:w="0" w:type="dxa"/>
            </w:tcMar>
            <w:vAlign w:val="center"/>
          </w:tcPr>
          <w:p w14:paraId="0784C70C" w14:textId="77777777" w:rsidR="00C74898" w:rsidRDefault="00C96D1E">
            <w:pPr>
              <w:keepNext/>
              <w:keepLines/>
              <w:spacing w:after="0" w:line="240" w:lineRule="auto"/>
              <w:jc w:val="right"/>
            </w:pPr>
            <w:r>
              <w:rPr>
                <w:sz w:val="18"/>
              </w:rPr>
              <w:t>326.154,87</w:t>
            </w:r>
          </w:p>
        </w:tc>
        <w:tc>
          <w:tcPr>
            <w:tcW w:w="700" w:type="dxa"/>
            <w:tcMar>
              <w:top w:w="0" w:type="dxa"/>
              <w:bottom w:w="0" w:type="dxa"/>
            </w:tcMar>
            <w:vAlign w:val="center"/>
          </w:tcPr>
          <w:p w14:paraId="0BD4BB8E" w14:textId="77777777" w:rsidR="00C74898" w:rsidRDefault="00C96D1E">
            <w:pPr>
              <w:keepNext/>
              <w:keepLines/>
              <w:spacing w:after="0" w:line="240" w:lineRule="auto"/>
              <w:jc w:val="right"/>
            </w:pPr>
            <w:r>
              <w:rPr>
                <w:sz w:val="18"/>
              </w:rPr>
              <w:t>109,5</w:t>
            </w:r>
          </w:p>
        </w:tc>
      </w:tr>
    </w:tbl>
    <w:p w14:paraId="5D356B33" w14:textId="77777777" w:rsidR="00C74898" w:rsidRDefault="00C74898">
      <w:pPr>
        <w:spacing w:after="0"/>
      </w:pPr>
    </w:p>
    <w:p w14:paraId="655E787D" w14:textId="77777777" w:rsidR="00C74898" w:rsidRDefault="00C96D1E">
      <w:r>
        <w:t xml:space="preserve">Prihodi od upravnih i administrativnih pristojbi, pristojbi po posebnim propisima i naknada evidentirani na šifri 65 su povećani (za 9,5 posto) u odnosu na isto prethodnu godinu, što je rezultat prihoda od uplata školarina studenata, evidentirano na šifri </w:t>
      </w:r>
      <w:r>
        <w:t>6526 Ostali nespomenuti prihodi. </w:t>
      </w:r>
    </w:p>
    <w:p w14:paraId="74414200" w14:textId="77777777" w:rsidR="00C74898" w:rsidRDefault="00C74898"/>
    <w:p w14:paraId="068DFE1A" w14:textId="77777777" w:rsidR="00C74898" w:rsidRDefault="00C96D1E">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5C0F9F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59E7EA"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22C5E3"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0E730D"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608E8B" w14:textId="77777777" w:rsidR="00C74898" w:rsidRDefault="00C96D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4935A7"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9C0243" w14:textId="77777777" w:rsidR="00C74898" w:rsidRDefault="00C96D1E">
            <w:pPr>
              <w:keepNext/>
              <w:keepLines/>
              <w:spacing w:after="0" w:line="240" w:lineRule="auto"/>
              <w:jc w:val="center"/>
            </w:pPr>
            <w:r>
              <w:rPr>
                <w:b/>
                <w:sz w:val="18"/>
              </w:rPr>
              <w:t>Indeks (%)</w:t>
            </w:r>
          </w:p>
        </w:tc>
      </w:tr>
      <w:tr w:rsidR="00C74898" w14:paraId="21613591" w14:textId="77777777">
        <w:tblPrEx>
          <w:tblCellMar>
            <w:top w:w="0" w:type="dxa"/>
            <w:bottom w:w="0" w:type="dxa"/>
          </w:tblCellMar>
        </w:tblPrEx>
        <w:trPr>
          <w:cantSplit/>
          <w:trHeight w:val="560"/>
        </w:trPr>
        <w:tc>
          <w:tcPr>
            <w:tcW w:w="700" w:type="dxa"/>
            <w:tcMar>
              <w:top w:w="0" w:type="dxa"/>
              <w:bottom w:w="0" w:type="dxa"/>
            </w:tcMar>
            <w:vAlign w:val="center"/>
          </w:tcPr>
          <w:p w14:paraId="5E735989" w14:textId="77777777" w:rsidR="00C74898" w:rsidRDefault="00C96D1E">
            <w:pPr>
              <w:keepNext/>
              <w:keepLines/>
              <w:spacing w:after="0" w:line="240" w:lineRule="auto"/>
            </w:pPr>
            <w:r>
              <w:rPr>
                <w:sz w:val="18"/>
              </w:rPr>
              <w:t>66</w:t>
            </w:r>
          </w:p>
        </w:tc>
        <w:tc>
          <w:tcPr>
            <w:tcW w:w="3180" w:type="dxa"/>
            <w:tcMar>
              <w:top w:w="0" w:type="dxa"/>
              <w:bottom w:w="0" w:type="dxa"/>
            </w:tcMar>
            <w:vAlign w:val="center"/>
          </w:tcPr>
          <w:p w14:paraId="0A3ECE97" w14:textId="77777777" w:rsidR="00C74898" w:rsidRDefault="00C96D1E">
            <w:pPr>
              <w:keepNext/>
              <w:keepLines/>
              <w:spacing w:after="0" w:line="240" w:lineRule="auto"/>
            </w:pPr>
            <w:r>
              <w:rPr>
                <w:sz w:val="18"/>
              </w:rPr>
              <w:t xml:space="preserve">Prihodi od prodaje proizvoda i robe te pruženih </w:t>
            </w:r>
            <w:r>
              <w:rPr>
                <w:sz w:val="18"/>
              </w:rPr>
              <w:t>usluga, prihodi od donacija te povrati po protestiranim jamstvima (šifre 661+663)</w:t>
            </w:r>
          </w:p>
        </w:tc>
        <w:tc>
          <w:tcPr>
            <w:tcW w:w="700" w:type="dxa"/>
            <w:tcMar>
              <w:top w:w="0" w:type="dxa"/>
              <w:bottom w:w="0" w:type="dxa"/>
            </w:tcMar>
            <w:vAlign w:val="center"/>
          </w:tcPr>
          <w:p w14:paraId="268826F6" w14:textId="77777777" w:rsidR="00C74898" w:rsidRDefault="00C96D1E">
            <w:pPr>
              <w:keepNext/>
              <w:keepLines/>
              <w:spacing w:after="0" w:line="240" w:lineRule="auto"/>
            </w:pPr>
            <w:r>
              <w:rPr>
                <w:sz w:val="18"/>
              </w:rPr>
              <w:t>66</w:t>
            </w:r>
          </w:p>
        </w:tc>
        <w:tc>
          <w:tcPr>
            <w:tcW w:w="1860" w:type="dxa"/>
            <w:tcMar>
              <w:top w:w="0" w:type="dxa"/>
              <w:bottom w:w="0" w:type="dxa"/>
            </w:tcMar>
            <w:vAlign w:val="center"/>
          </w:tcPr>
          <w:p w14:paraId="504B765F" w14:textId="77777777" w:rsidR="00C74898" w:rsidRDefault="00C96D1E">
            <w:pPr>
              <w:keepNext/>
              <w:keepLines/>
              <w:spacing w:after="0" w:line="240" w:lineRule="auto"/>
              <w:jc w:val="right"/>
            </w:pPr>
            <w:r>
              <w:rPr>
                <w:sz w:val="18"/>
              </w:rPr>
              <w:t>819.160,84</w:t>
            </w:r>
          </w:p>
        </w:tc>
        <w:tc>
          <w:tcPr>
            <w:tcW w:w="1860" w:type="dxa"/>
            <w:tcMar>
              <w:top w:w="0" w:type="dxa"/>
              <w:bottom w:w="0" w:type="dxa"/>
            </w:tcMar>
            <w:vAlign w:val="center"/>
          </w:tcPr>
          <w:p w14:paraId="7A08ED87" w14:textId="77777777" w:rsidR="00C74898" w:rsidRDefault="00C96D1E">
            <w:pPr>
              <w:keepNext/>
              <w:keepLines/>
              <w:spacing w:after="0" w:line="240" w:lineRule="auto"/>
              <w:jc w:val="right"/>
            </w:pPr>
            <w:r>
              <w:rPr>
                <w:sz w:val="18"/>
              </w:rPr>
              <w:t>940.004,27</w:t>
            </w:r>
          </w:p>
        </w:tc>
        <w:tc>
          <w:tcPr>
            <w:tcW w:w="700" w:type="dxa"/>
            <w:tcMar>
              <w:top w:w="0" w:type="dxa"/>
              <w:bottom w:w="0" w:type="dxa"/>
            </w:tcMar>
            <w:vAlign w:val="center"/>
          </w:tcPr>
          <w:p w14:paraId="438D5E23" w14:textId="77777777" w:rsidR="00C74898" w:rsidRDefault="00C96D1E">
            <w:pPr>
              <w:keepNext/>
              <w:keepLines/>
              <w:spacing w:after="0" w:line="240" w:lineRule="auto"/>
              <w:jc w:val="right"/>
            </w:pPr>
            <w:r>
              <w:rPr>
                <w:sz w:val="18"/>
              </w:rPr>
              <w:t>114,8</w:t>
            </w:r>
          </w:p>
        </w:tc>
      </w:tr>
    </w:tbl>
    <w:p w14:paraId="2950AEC7" w14:textId="77777777" w:rsidR="00C74898" w:rsidRDefault="00C74898">
      <w:pPr>
        <w:spacing w:after="0"/>
      </w:pPr>
    </w:p>
    <w:p w14:paraId="174DDD7D" w14:textId="77777777" w:rsidR="00C74898" w:rsidRDefault="00C96D1E">
      <w:r>
        <w:t>Prihodi od prodaje proizvoda i roba te pruženih usluga, prihodi od donacija te povrati po protestiranim jamstvima evidentirani na šifri 66 su ostvareni u većem iznosu (za 14,6 posto) u odnosu na isto razdoblje prethodne godine, što je u najvećem iznosu rez</w:t>
      </w:r>
      <w:r>
        <w:t>ultat dinamike suradnji s gospodarskim subjektima, ponajprije primarnim i sekundarnim gospodarskim sektorom a u području temeljne, primijenjene i razvojne prehrambene i biotehnološke znanosti evidentirano na šifri 6615 Prihodi od pruženih usluga. Manji dio</w:t>
      </w:r>
      <w:r>
        <w:t xml:space="preserve"> prihoda iskazan je na šifri 6631 Tekuće donacije, a odnosi se donacije za časopis </w:t>
      </w:r>
      <w:proofErr w:type="spellStart"/>
      <w:r>
        <w:t>Food</w:t>
      </w:r>
      <w:proofErr w:type="spellEnd"/>
      <w:r>
        <w:t xml:space="preserve"> Technology </w:t>
      </w:r>
      <w:proofErr w:type="spellStart"/>
      <w:r>
        <w:t>and</w:t>
      </w:r>
      <w:proofErr w:type="spellEnd"/>
      <w:r>
        <w:t xml:space="preserve"> </w:t>
      </w:r>
      <w:proofErr w:type="spellStart"/>
      <w:r>
        <w:t>Biotechnology</w:t>
      </w:r>
      <w:proofErr w:type="spellEnd"/>
      <w:r>
        <w:t xml:space="preserve">, donacije sredstava za HAZU projekte, donaciju za sportsko natjecanje studenata – </w:t>
      </w:r>
      <w:proofErr w:type="spellStart"/>
      <w:r>
        <w:t>Tehnologijada</w:t>
      </w:r>
      <w:proofErr w:type="spellEnd"/>
      <w:r>
        <w:t xml:space="preserve"> 2025. te za Dane doktorata biotehničkog pod</w:t>
      </w:r>
      <w:r>
        <w:t xml:space="preserve">ručja 2025. Unutar iste šifre (6631) evidentiran je i prihod vezan uz projekt </w:t>
      </w:r>
      <w:proofErr w:type="spellStart"/>
      <w:r>
        <w:t>Better</w:t>
      </w:r>
      <w:proofErr w:type="spellEnd"/>
      <w:r>
        <w:t xml:space="preserve"> </w:t>
      </w:r>
      <w:proofErr w:type="spellStart"/>
      <w:r>
        <w:t>Bread</w:t>
      </w:r>
      <w:proofErr w:type="spellEnd"/>
      <w:r>
        <w:t xml:space="preserve"> For All - automatizacija </w:t>
      </w:r>
      <w:proofErr w:type="spellStart"/>
      <w:r>
        <w:t>sourduogh</w:t>
      </w:r>
      <w:proofErr w:type="spellEnd"/>
      <w:r>
        <w:t xml:space="preserve"> proizvodnje u </w:t>
      </w:r>
      <w:proofErr w:type="spellStart"/>
      <w:r>
        <w:t>artisan</w:t>
      </w:r>
      <w:proofErr w:type="spellEnd"/>
      <w:r>
        <w:t xml:space="preserve"> pekarstvu. </w:t>
      </w:r>
    </w:p>
    <w:p w14:paraId="2136CC0B" w14:textId="77777777" w:rsidR="00C74898" w:rsidRDefault="00C74898"/>
    <w:p w14:paraId="4E3E8E59" w14:textId="77777777" w:rsidR="00C74898" w:rsidRDefault="00C96D1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6F6DB3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E7C9B1"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317193"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DF1248"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CD33FC" w14:textId="77777777" w:rsidR="00C74898" w:rsidRDefault="00C96D1E">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14:paraId="2150570A"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27E44A" w14:textId="77777777" w:rsidR="00C74898" w:rsidRDefault="00C96D1E">
            <w:pPr>
              <w:keepNext/>
              <w:keepLines/>
              <w:spacing w:after="0" w:line="240" w:lineRule="auto"/>
              <w:jc w:val="center"/>
            </w:pPr>
            <w:r>
              <w:rPr>
                <w:b/>
                <w:sz w:val="18"/>
              </w:rPr>
              <w:t>Indeks (%)</w:t>
            </w:r>
          </w:p>
        </w:tc>
      </w:tr>
      <w:tr w:rsidR="00C74898" w14:paraId="7E86FB18" w14:textId="77777777">
        <w:tblPrEx>
          <w:tblCellMar>
            <w:top w:w="0" w:type="dxa"/>
            <w:bottom w:w="0" w:type="dxa"/>
          </w:tblCellMar>
        </w:tblPrEx>
        <w:trPr>
          <w:cantSplit/>
          <w:trHeight w:val="560"/>
        </w:trPr>
        <w:tc>
          <w:tcPr>
            <w:tcW w:w="700" w:type="dxa"/>
            <w:tcMar>
              <w:top w:w="0" w:type="dxa"/>
              <w:bottom w:w="0" w:type="dxa"/>
            </w:tcMar>
            <w:vAlign w:val="center"/>
          </w:tcPr>
          <w:p w14:paraId="5E8E7C7E" w14:textId="77777777" w:rsidR="00C74898" w:rsidRDefault="00C96D1E">
            <w:pPr>
              <w:keepNext/>
              <w:keepLines/>
              <w:spacing w:after="0" w:line="240" w:lineRule="auto"/>
            </w:pPr>
            <w:r>
              <w:rPr>
                <w:sz w:val="18"/>
              </w:rPr>
              <w:t>67</w:t>
            </w:r>
          </w:p>
        </w:tc>
        <w:tc>
          <w:tcPr>
            <w:tcW w:w="3180" w:type="dxa"/>
            <w:tcMar>
              <w:top w:w="0" w:type="dxa"/>
              <w:bottom w:w="0" w:type="dxa"/>
            </w:tcMar>
            <w:vAlign w:val="center"/>
          </w:tcPr>
          <w:p w14:paraId="1B4ADE3E" w14:textId="77777777" w:rsidR="00C74898" w:rsidRDefault="00C96D1E">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223CBCA7" w14:textId="77777777" w:rsidR="00C74898" w:rsidRDefault="00C96D1E">
            <w:pPr>
              <w:keepNext/>
              <w:keepLines/>
              <w:spacing w:after="0" w:line="240" w:lineRule="auto"/>
            </w:pPr>
            <w:r>
              <w:rPr>
                <w:sz w:val="18"/>
              </w:rPr>
              <w:t>67</w:t>
            </w:r>
          </w:p>
        </w:tc>
        <w:tc>
          <w:tcPr>
            <w:tcW w:w="1860" w:type="dxa"/>
            <w:tcMar>
              <w:top w:w="0" w:type="dxa"/>
              <w:bottom w:w="0" w:type="dxa"/>
            </w:tcMar>
            <w:vAlign w:val="center"/>
          </w:tcPr>
          <w:p w14:paraId="0F1E1B20" w14:textId="77777777" w:rsidR="00C74898" w:rsidRDefault="00C96D1E">
            <w:pPr>
              <w:keepNext/>
              <w:keepLines/>
              <w:spacing w:after="0" w:line="240" w:lineRule="auto"/>
              <w:jc w:val="right"/>
            </w:pPr>
            <w:r>
              <w:rPr>
                <w:sz w:val="18"/>
              </w:rPr>
              <w:t>9.614.451,21</w:t>
            </w:r>
          </w:p>
        </w:tc>
        <w:tc>
          <w:tcPr>
            <w:tcW w:w="1860" w:type="dxa"/>
            <w:tcMar>
              <w:top w:w="0" w:type="dxa"/>
              <w:bottom w:w="0" w:type="dxa"/>
            </w:tcMar>
            <w:vAlign w:val="center"/>
          </w:tcPr>
          <w:p w14:paraId="110366E8" w14:textId="77777777" w:rsidR="00C74898" w:rsidRDefault="00C96D1E">
            <w:pPr>
              <w:keepNext/>
              <w:keepLines/>
              <w:spacing w:after="0" w:line="240" w:lineRule="auto"/>
              <w:jc w:val="right"/>
            </w:pPr>
            <w:r>
              <w:rPr>
                <w:sz w:val="18"/>
              </w:rPr>
              <w:t>10.523.808,24</w:t>
            </w:r>
          </w:p>
        </w:tc>
        <w:tc>
          <w:tcPr>
            <w:tcW w:w="700" w:type="dxa"/>
            <w:tcMar>
              <w:top w:w="0" w:type="dxa"/>
              <w:bottom w:w="0" w:type="dxa"/>
            </w:tcMar>
            <w:vAlign w:val="center"/>
          </w:tcPr>
          <w:p w14:paraId="4A8F824F" w14:textId="77777777" w:rsidR="00C74898" w:rsidRDefault="00C96D1E">
            <w:pPr>
              <w:keepNext/>
              <w:keepLines/>
              <w:spacing w:after="0" w:line="240" w:lineRule="auto"/>
              <w:jc w:val="right"/>
            </w:pPr>
            <w:r>
              <w:rPr>
                <w:sz w:val="18"/>
              </w:rPr>
              <w:t>109,5</w:t>
            </w:r>
          </w:p>
        </w:tc>
      </w:tr>
    </w:tbl>
    <w:p w14:paraId="1B5BC53A" w14:textId="77777777" w:rsidR="00C74898" w:rsidRDefault="00C74898">
      <w:pPr>
        <w:spacing w:after="0"/>
      </w:pPr>
    </w:p>
    <w:p w14:paraId="2AA9FF23" w14:textId="77777777" w:rsidR="00C74898" w:rsidRDefault="00C96D1E">
      <w:r>
        <w:t>Prihodi iz nadležnog proračuna i od HZZO-a na temelju ugovornih obveza evidentirani na skupini konta 67 (šifra 67) su veći za 9,5 posto u odnosu na prethodnu godinu. Povećani su iznosi za plaće zaposlenika zbog porasta plaće u odnosu na isto razdoblje pret</w:t>
      </w:r>
      <w:r>
        <w:t>hodne godine, dok se ostatak iznosa odnosi na materijalna prava zaposlenika te doznake sredstava od strane Sveučilišta u Zagrebu za temeljno financiranje znanstvene i umjetničke djelatnosti te sredstava za participaciju školarina. Na istoj poziciji evident</w:t>
      </w:r>
      <w:r>
        <w:t xml:space="preserve">irani su i prihodi u okviru projekata Proteinski pripravak lana u proizvodnji kultiviranog mesa i Jačanje sintetske biologije u hrvatskom istraživačkom sustavu razvojem humaniziranih </w:t>
      </w:r>
      <w:proofErr w:type="spellStart"/>
      <w:r>
        <w:t>biosenzora</w:t>
      </w:r>
      <w:proofErr w:type="spellEnd"/>
      <w:r>
        <w:t xml:space="preserve"> i mikrobnih tvornica za detekciju i proizvodnju estrogenu-slič</w:t>
      </w:r>
      <w:r>
        <w:t>nih spojeva (</w:t>
      </w:r>
      <w:proofErr w:type="spellStart"/>
      <w:r>
        <w:t>croESTRO</w:t>
      </w:r>
      <w:proofErr w:type="spellEnd"/>
      <w:r>
        <w:t>). Osim toga, evidentirani su i prihodi koji se odnose na sredstva za Institucionalne i istraživačke projekte financirane iz NPOO kao i uplaćena sredstava za Razvojnu i Izvedbenu komponentu Programskog ugovora. </w:t>
      </w:r>
    </w:p>
    <w:p w14:paraId="56ADBCFA" w14:textId="77777777" w:rsidR="00C74898" w:rsidRDefault="00C74898"/>
    <w:p w14:paraId="6237A5CC" w14:textId="77777777" w:rsidR="00C74898" w:rsidRDefault="00C96D1E">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3CD096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E0814B" w14:textId="77777777" w:rsidR="00C74898" w:rsidRDefault="00C96D1E">
            <w:pPr>
              <w:keepNext/>
              <w:keepLines/>
              <w:spacing w:after="0" w:line="240" w:lineRule="auto"/>
              <w:jc w:val="center"/>
            </w:pPr>
            <w:r>
              <w:rPr>
                <w:b/>
                <w:sz w:val="18"/>
              </w:rPr>
              <w:t xml:space="preserve">Račun iz </w:t>
            </w:r>
            <w:proofErr w:type="spellStart"/>
            <w:r>
              <w:rPr>
                <w:b/>
                <w:sz w:val="18"/>
              </w:rPr>
              <w:t>r</w:t>
            </w:r>
            <w:r>
              <w:rPr>
                <w:b/>
                <w:sz w:val="18"/>
              </w:rPr>
              <w:t>ač</w:t>
            </w:r>
            <w:proofErr w:type="spellEnd"/>
            <w:r>
              <w:rPr>
                <w:b/>
                <w:sz w:val="18"/>
              </w:rPr>
              <w:t>. plana</w:t>
            </w:r>
          </w:p>
        </w:tc>
        <w:tc>
          <w:tcPr>
            <w:tcW w:w="3180" w:type="dxa"/>
            <w:shd w:val="clear" w:color="auto" w:fill="E7F0F9"/>
            <w:tcMar>
              <w:top w:w="0" w:type="dxa"/>
              <w:bottom w:w="0" w:type="dxa"/>
            </w:tcMar>
            <w:vAlign w:val="center"/>
          </w:tcPr>
          <w:p w14:paraId="3ECCC93A"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508BA3"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09D6B1" w14:textId="77777777" w:rsidR="00C74898" w:rsidRDefault="00C96D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7DFC0D"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3B3798" w14:textId="77777777" w:rsidR="00C74898" w:rsidRDefault="00C96D1E">
            <w:pPr>
              <w:keepNext/>
              <w:keepLines/>
              <w:spacing w:after="0" w:line="240" w:lineRule="auto"/>
              <w:jc w:val="center"/>
            </w:pPr>
            <w:r>
              <w:rPr>
                <w:b/>
                <w:sz w:val="18"/>
              </w:rPr>
              <w:t>Indeks (%)</w:t>
            </w:r>
          </w:p>
        </w:tc>
      </w:tr>
      <w:tr w:rsidR="00C74898" w14:paraId="4708D3B9" w14:textId="77777777">
        <w:tblPrEx>
          <w:tblCellMar>
            <w:top w:w="0" w:type="dxa"/>
            <w:bottom w:w="0" w:type="dxa"/>
          </w:tblCellMar>
        </w:tblPrEx>
        <w:trPr>
          <w:cantSplit/>
          <w:trHeight w:val="560"/>
        </w:trPr>
        <w:tc>
          <w:tcPr>
            <w:tcW w:w="700" w:type="dxa"/>
            <w:tcMar>
              <w:top w:w="0" w:type="dxa"/>
              <w:bottom w:w="0" w:type="dxa"/>
            </w:tcMar>
            <w:vAlign w:val="center"/>
          </w:tcPr>
          <w:p w14:paraId="2939660C" w14:textId="77777777" w:rsidR="00C74898" w:rsidRDefault="00C96D1E">
            <w:pPr>
              <w:keepNext/>
              <w:keepLines/>
              <w:spacing w:after="0" w:line="240" w:lineRule="auto"/>
            </w:pPr>
            <w:r>
              <w:rPr>
                <w:sz w:val="18"/>
              </w:rPr>
              <w:t>68</w:t>
            </w:r>
          </w:p>
        </w:tc>
        <w:tc>
          <w:tcPr>
            <w:tcW w:w="3180" w:type="dxa"/>
            <w:tcMar>
              <w:top w:w="0" w:type="dxa"/>
              <w:bottom w:w="0" w:type="dxa"/>
            </w:tcMar>
            <w:vAlign w:val="center"/>
          </w:tcPr>
          <w:p w14:paraId="1A0C9D33" w14:textId="77777777" w:rsidR="00C74898" w:rsidRDefault="00C96D1E">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70F761E6" w14:textId="77777777" w:rsidR="00C74898" w:rsidRDefault="00C96D1E">
            <w:pPr>
              <w:keepNext/>
              <w:keepLines/>
              <w:spacing w:after="0" w:line="240" w:lineRule="auto"/>
            </w:pPr>
            <w:r>
              <w:rPr>
                <w:sz w:val="18"/>
              </w:rPr>
              <w:t>68</w:t>
            </w:r>
          </w:p>
        </w:tc>
        <w:tc>
          <w:tcPr>
            <w:tcW w:w="1860" w:type="dxa"/>
            <w:tcMar>
              <w:top w:w="0" w:type="dxa"/>
              <w:bottom w:w="0" w:type="dxa"/>
            </w:tcMar>
            <w:vAlign w:val="center"/>
          </w:tcPr>
          <w:p w14:paraId="5D73B37B" w14:textId="77777777" w:rsidR="00C74898" w:rsidRDefault="00C96D1E">
            <w:pPr>
              <w:keepNext/>
              <w:keepLines/>
              <w:spacing w:after="0" w:line="240" w:lineRule="auto"/>
              <w:jc w:val="right"/>
            </w:pPr>
            <w:r>
              <w:rPr>
                <w:sz w:val="18"/>
              </w:rPr>
              <w:t>510,98</w:t>
            </w:r>
          </w:p>
        </w:tc>
        <w:tc>
          <w:tcPr>
            <w:tcW w:w="1860" w:type="dxa"/>
            <w:tcMar>
              <w:top w:w="0" w:type="dxa"/>
              <w:bottom w:w="0" w:type="dxa"/>
            </w:tcMar>
            <w:vAlign w:val="center"/>
          </w:tcPr>
          <w:p w14:paraId="3AB96A7F" w14:textId="77777777" w:rsidR="00C74898" w:rsidRDefault="00C96D1E">
            <w:pPr>
              <w:keepNext/>
              <w:keepLines/>
              <w:spacing w:after="0" w:line="240" w:lineRule="auto"/>
              <w:jc w:val="right"/>
            </w:pPr>
            <w:r>
              <w:rPr>
                <w:sz w:val="18"/>
              </w:rPr>
              <w:t>1.542,62</w:t>
            </w:r>
          </w:p>
        </w:tc>
        <w:tc>
          <w:tcPr>
            <w:tcW w:w="700" w:type="dxa"/>
            <w:tcMar>
              <w:top w:w="0" w:type="dxa"/>
              <w:bottom w:w="0" w:type="dxa"/>
            </w:tcMar>
            <w:vAlign w:val="center"/>
          </w:tcPr>
          <w:p w14:paraId="76376ACB" w14:textId="77777777" w:rsidR="00C74898" w:rsidRDefault="00C96D1E">
            <w:pPr>
              <w:keepNext/>
              <w:keepLines/>
              <w:spacing w:after="0" w:line="240" w:lineRule="auto"/>
              <w:jc w:val="right"/>
            </w:pPr>
            <w:r>
              <w:rPr>
                <w:sz w:val="18"/>
              </w:rPr>
              <w:t>301,9</w:t>
            </w:r>
          </w:p>
        </w:tc>
      </w:tr>
    </w:tbl>
    <w:p w14:paraId="38AF424A" w14:textId="77777777" w:rsidR="00C74898" w:rsidRDefault="00C74898">
      <w:pPr>
        <w:spacing w:after="0"/>
      </w:pPr>
    </w:p>
    <w:p w14:paraId="368EE1CE" w14:textId="2EE1AEC1" w:rsidR="00C74898" w:rsidRDefault="00C96D1E">
      <w:r>
        <w:t>Na šifri 683 Ostali prihodi evidentiran je prihod u iznosu 1.542,62 eura, a odnosi se u najvećem dijelu na povrate preplaćenih sredstava sudu tijekom sudskog postupka iz ranijeg razdoblja i po d</w:t>
      </w:r>
      <w:r>
        <w:t>ru</w:t>
      </w:r>
      <w:r>
        <w:t>gim osnovama.</w:t>
      </w:r>
    </w:p>
    <w:p w14:paraId="22797C45" w14:textId="77777777" w:rsidR="00C74898" w:rsidRDefault="00C74898"/>
    <w:p w14:paraId="29A13424" w14:textId="77777777" w:rsidR="00C74898" w:rsidRDefault="00C96D1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53CBBC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5A1116"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4E41D3"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400469" w14:textId="77777777" w:rsidR="00C74898" w:rsidRDefault="00C96D1E">
            <w:pPr>
              <w:keepNext/>
              <w:keepLines/>
              <w:spacing w:after="0" w:line="240" w:lineRule="auto"/>
              <w:jc w:val="center"/>
            </w:pPr>
            <w:r>
              <w:rPr>
                <w:b/>
                <w:sz w:val="18"/>
              </w:rPr>
              <w:t>Š</w:t>
            </w:r>
            <w:r>
              <w:rPr>
                <w:b/>
                <w:sz w:val="18"/>
              </w:rPr>
              <w:t>ifra</w:t>
            </w:r>
          </w:p>
        </w:tc>
        <w:tc>
          <w:tcPr>
            <w:tcW w:w="1860" w:type="dxa"/>
            <w:shd w:val="clear" w:color="auto" w:fill="E7F0F9"/>
            <w:tcMar>
              <w:top w:w="0" w:type="dxa"/>
              <w:bottom w:w="0" w:type="dxa"/>
            </w:tcMar>
            <w:vAlign w:val="center"/>
          </w:tcPr>
          <w:p w14:paraId="45F5F1EE" w14:textId="77777777" w:rsidR="00C74898" w:rsidRDefault="00C96D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4F23BC"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1AA8D6" w14:textId="77777777" w:rsidR="00C74898" w:rsidRDefault="00C96D1E">
            <w:pPr>
              <w:keepNext/>
              <w:keepLines/>
              <w:spacing w:after="0" w:line="240" w:lineRule="auto"/>
              <w:jc w:val="center"/>
            </w:pPr>
            <w:r>
              <w:rPr>
                <w:b/>
                <w:sz w:val="18"/>
              </w:rPr>
              <w:t>Indeks (%)</w:t>
            </w:r>
          </w:p>
        </w:tc>
      </w:tr>
      <w:tr w:rsidR="00C74898" w14:paraId="56EA1872" w14:textId="77777777">
        <w:tblPrEx>
          <w:tblCellMar>
            <w:top w:w="0" w:type="dxa"/>
            <w:bottom w:w="0" w:type="dxa"/>
          </w:tblCellMar>
        </w:tblPrEx>
        <w:trPr>
          <w:cantSplit/>
          <w:trHeight w:val="560"/>
        </w:trPr>
        <w:tc>
          <w:tcPr>
            <w:tcW w:w="700" w:type="dxa"/>
            <w:tcMar>
              <w:top w:w="0" w:type="dxa"/>
              <w:bottom w:w="0" w:type="dxa"/>
            </w:tcMar>
            <w:vAlign w:val="center"/>
          </w:tcPr>
          <w:p w14:paraId="4A08CBFD" w14:textId="77777777" w:rsidR="00C74898" w:rsidRDefault="00C96D1E">
            <w:pPr>
              <w:keepNext/>
              <w:keepLines/>
              <w:spacing w:after="0" w:line="240" w:lineRule="auto"/>
            </w:pPr>
            <w:r>
              <w:rPr>
                <w:sz w:val="18"/>
              </w:rPr>
              <w:t>31</w:t>
            </w:r>
          </w:p>
        </w:tc>
        <w:tc>
          <w:tcPr>
            <w:tcW w:w="3180" w:type="dxa"/>
            <w:tcMar>
              <w:top w:w="0" w:type="dxa"/>
              <w:bottom w:w="0" w:type="dxa"/>
            </w:tcMar>
            <w:vAlign w:val="center"/>
          </w:tcPr>
          <w:p w14:paraId="4E867556" w14:textId="77777777" w:rsidR="00C74898" w:rsidRDefault="00C96D1E">
            <w:pPr>
              <w:keepNext/>
              <w:keepLines/>
              <w:spacing w:after="0" w:line="240" w:lineRule="auto"/>
            </w:pPr>
            <w:r>
              <w:rPr>
                <w:sz w:val="18"/>
              </w:rPr>
              <w:t>Rashodi za zaposlene (šifre 311+312+313)</w:t>
            </w:r>
          </w:p>
        </w:tc>
        <w:tc>
          <w:tcPr>
            <w:tcW w:w="700" w:type="dxa"/>
            <w:tcMar>
              <w:top w:w="0" w:type="dxa"/>
              <w:bottom w:w="0" w:type="dxa"/>
            </w:tcMar>
            <w:vAlign w:val="center"/>
          </w:tcPr>
          <w:p w14:paraId="17504893" w14:textId="77777777" w:rsidR="00C74898" w:rsidRDefault="00C96D1E">
            <w:pPr>
              <w:keepNext/>
              <w:keepLines/>
              <w:spacing w:after="0" w:line="240" w:lineRule="auto"/>
            </w:pPr>
            <w:r>
              <w:rPr>
                <w:sz w:val="18"/>
              </w:rPr>
              <w:t>31</w:t>
            </w:r>
          </w:p>
        </w:tc>
        <w:tc>
          <w:tcPr>
            <w:tcW w:w="1860" w:type="dxa"/>
            <w:tcMar>
              <w:top w:w="0" w:type="dxa"/>
              <w:bottom w:w="0" w:type="dxa"/>
            </w:tcMar>
            <w:vAlign w:val="center"/>
          </w:tcPr>
          <w:p w14:paraId="7DFCEB31" w14:textId="77777777" w:rsidR="00C74898" w:rsidRDefault="00C96D1E">
            <w:pPr>
              <w:keepNext/>
              <w:keepLines/>
              <w:spacing w:after="0" w:line="240" w:lineRule="auto"/>
              <w:jc w:val="right"/>
            </w:pPr>
            <w:r>
              <w:rPr>
                <w:sz w:val="18"/>
              </w:rPr>
              <w:t>9.838.774,04</w:t>
            </w:r>
          </w:p>
        </w:tc>
        <w:tc>
          <w:tcPr>
            <w:tcW w:w="1860" w:type="dxa"/>
            <w:tcMar>
              <w:top w:w="0" w:type="dxa"/>
              <w:bottom w:w="0" w:type="dxa"/>
            </w:tcMar>
            <w:vAlign w:val="center"/>
          </w:tcPr>
          <w:p w14:paraId="6AD7B50D" w14:textId="77777777" w:rsidR="00C74898" w:rsidRDefault="00C96D1E">
            <w:pPr>
              <w:keepNext/>
              <w:keepLines/>
              <w:spacing w:after="0" w:line="240" w:lineRule="auto"/>
              <w:jc w:val="right"/>
            </w:pPr>
            <w:r>
              <w:rPr>
                <w:sz w:val="18"/>
              </w:rPr>
              <w:t>11.406.461,59</w:t>
            </w:r>
          </w:p>
        </w:tc>
        <w:tc>
          <w:tcPr>
            <w:tcW w:w="700" w:type="dxa"/>
            <w:tcMar>
              <w:top w:w="0" w:type="dxa"/>
              <w:bottom w:w="0" w:type="dxa"/>
            </w:tcMar>
            <w:vAlign w:val="center"/>
          </w:tcPr>
          <w:p w14:paraId="7049B678" w14:textId="77777777" w:rsidR="00C74898" w:rsidRDefault="00C96D1E">
            <w:pPr>
              <w:keepNext/>
              <w:keepLines/>
              <w:spacing w:after="0" w:line="240" w:lineRule="auto"/>
              <w:jc w:val="right"/>
            </w:pPr>
            <w:r>
              <w:rPr>
                <w:sz w:val="18"/>
              </w:rPr>
              <w:t>115,9</w:t>
            </w:r>
          </w:p>
        </w:tc>
      </w:tr>
    </w:tbl>
    <w:p w14:paraId="6DB8BB2E" w14:textId="77777777" w:rsidR="00C74898" w:rsidRDefault="00C74898">
      <w:pPr>
        <w:spacing w:after="0"/>
      </w:pPr>
    </w:p>
    <w:p w14:paraId="62F1D7E2" w14:textId="77777777" w:rsidR="00C74898" w:rsidRDefault="00C96D1E">
      <w:r>
        <w:t>Rashodi za zaposlene evidentirani na šifri 31 veći su za 15,9 posto u odnosu na isto razdoblje prethodne godine, a odnose se na troškove plaće za redovan rad, plaće za posebne uvjete rada i ostale rashode za zaposlene te na doprinose na plaće. Spomenuti ra</w:t>
      </w:r>
      <w:r>
        <w:t>shodi su povećani zbog porasta plaće u odnosu na promatrano razdoblje prethodne godine, ali ponajviše zbog načina izvještavanja sukladno novim zakonskim propisima na temelju čega su u izvještaju za prvo tromjesečje 2025. godine iskazani troškovi plaća za č</w:t>
      </w:r>
      <w:r>
        <w:t>etiri mjeseca, a ne tri mjeseca, a što se odrazilo i na financijski izvještaj za godišnje razdoblje.</w:t>
      </w:r>
    </w:p>
    <w:p w14:paraId="72F3E2D3" w14:textId="77777777" w:rsidR="00C74898" w:rsidRDefault="00C74898"/>
    <w:p w14:paraId="11519DCF" w14:textId="77777777" w:rsidR="00C74898" w:rsidRDefault="00C96D1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0FC2C1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1FCA12"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97CD08"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A1AA76"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1559B1" w14:textId="77777777" w:rsidR="00C74898" w:rsidRDefault="00C96D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1EB990" w14:textId="77777777" w:rsidR="00C74898" w:rsidRDefault="00C96D1E">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14:paraId="0FC1901F" w14:textId="77777777" w:rsidR="00C74898" w:rsidRDefault="00C96D1E">
            <w:pPr>
              <w:keepNext/>
              <w:keepLines/>
              <w:spacing w:after="0" w:line="240" w:lineRule="auto"/>
              <w:jc w:val="center"/>
            </w:pPr>
            <w:r>
              <w:rPr>
                <w:b/>
                <w:sz w:val="18"/>
              </w:rPr>
              <w:t>Indeks (%)</w:t>
            </w:r>
          </w:p>
        </w:tc>
      </w:tr>
      <w:tr w:rsidR="00C74898" w14:paraId="6F710165" w14:textId="77777777">
        <w:tblPrEx>
          <w:tblCellMar>
            <w:top w:w="0" w:type="dxa"/>
            <w:bottom w:w="0" w:type="dxa"/>
          </w:tblCellMar>
        </w:tblPrEx>
        <w:trPr>
          <w:cantSplit/>
          <w:trHeight w:val="560"/>
        </w:trPr>
        <w:tc>
          <w:tcPr>
            <w:tcW w:w="700" w:type="dxa"/>
            <w:tcMar>
              <w:top w:w="0" w:type="dxa"/>
              <w:bottom w:w="0" w:type="dxa"/>
            </w:tcMar>
            <w:vAlign w:val="center"/>
          </w:tcPr>
          <w:p w14:paraId="3D8D6144" w14:textId="77777777" w:rsidR="00C74898" w:rsidRDefault="00C96D1E">
            <w:pPr>
              <w:keepNext/>
              <w:keepLines/>
              <w:spacing w:after="0" w:line="240" w:lineRule="auto"/>
            </w:pPr>
            <w:r>
              <w:rPr>
                <w:sz w:val="18"/>
              </w:rPr>
              <w:t>32</w:t>
            </w:r>
          </w:p>
        </w:tc>
        <w:tc>
          <w:tcPr>
            <w:tcW w:w="3180" w:type="dxa"/>
            <w:tcMar>
              <w:top w:w="0" w:type="dxa"/>
              <w:bottom w:w="0" w:type="dxa"/>
            </w:tcMar>
            <w:vAlign w:val="center"/>
          </w:tcPr>
          <w:p w14:paraId="73D94FDB" w14:textId="77777777" w:rsidR="00C74898" w:rsidRDefault="00C96D1E">
            <w:pPr>
              <w:keepNext/>
              <w:keepLines/>
              <w:spacing w:after="0" w:line="240" w:lineRule="auto"/>
            </w:pPr>
            <w:r>
              <w:rPr>
                <w:sz w:val="18"/>
              </w:rPr>
              <w:t>Materijalni rashodi (šifre 321+322+323+324+325+329)</w:t>
            </w:r>
          </w:p>
        </w:tc>
        <w:tc>
          <w:tcPr>
            <w:tcW w:w="700" w:type="dxa"/>
            <w:tcMar>
              <w:top w:w="0" w:type="dxa"/>
              <w:bottom w:w="0" w:type="dxa"/>
            </w:tcMar>
            <w:vAlign w:val="center"/>
          </w:tcPr>
          <w:p w14:paraId="72D982CF" w14:textId="77777777" w:rsidR="00C74898" w:rsidRDefault="00C96D1E">
            <w:pPr>
              <w:keepNext/>
              <w:keepLines/>
              <w:spacing w:after="0" w:line="240" w:lineRule="auto"/>
            </w:pPr>
            <w:r>
              <w:rPr>
                <w:sz w:val="18"/>
              </w:rPr>
              <w:t>32</w:t>
            </w:r>
          </w:p>
        </w:tc>
        <w:tc>
          <w:tcPr>
            <w:tcW w:w="1860" w:type="dxa"/>
            <w:tcMar>
              <w:top w:w="0" w:type="dxa"/>
              <w:bottom w:w="0" w:type="dxa"/>
            </w:tcMar>
            <w:vAlign w:val="center"/>
          </w:tcPr>
          <w:p w14:paraId="1D7C41F4" w14:textId="77777777" w:rsidR="00C74898" w:rsidRDefault="00C96D1E">
            <w:pPr>
              <w:keepNext/>
              <w:keepLines/>
              <w:spacing w:after="0" w:line="240" w:lineRule="auto"/>
              <w:jc w:val="right"/>
            </w:pPr>
            <w:r>
              <w:rPr>
                <w:sz w:val="18"/>
              </w:rPr>
              <w:t>1.537.333,87</w:t>
            </w:r>
          </w:p>
        </w:tc>
        <w:tc>
          <w:tcPr>
            <w:tcW w:w="1860" w:type="dxa"/>
            <w:tcMar>
              <w:top w:w="0" w:type="dxa"/>
              <w:bottom w:w="0" w:type="dxa"/>
            </w:tcMar>
            <w:vAlign w:val="center"/>
          </w:tcPr>
          <w:p w14:paraId="42FADFC5" w14:textId="77777777" w:rsidR="00C74898" w:rsidRDefault="00C96D1E">
            <w:pPr>
              <w:keepNext/>
              <w:keepLines/>
              <w:spacing w:after="0" w:line="240" w:lineRule="auto"/>
              <w:jc w:val="right"/>
            </w:pPr>
            <w:r>
              <w:rPr>
                <w:sz w:val="18"/>
              </w:rPr>
              <w:t>1.944.704,83</w:t>
            </w:r>
          </w:p>
        </w:tc>
        <w:tc>
          <w:tcPr>
            <w:tcW w:w="700" w:type="dxa"/>
            <w:tcMar>
              <w:top w:w="0" w:type="dxa"/>
              <w:bottom w:w="0" w:type="dxa"/>
            </w:tcMar>
            <w:vAlign w:val="center"/>
          </w:tcPr>
          <w:p w14:paraId="2D674FE6" w14:textId="77777777" w:rsidR="00C74898" w:rsidRDefault="00C96D1E">
            <w:pPr>
              <w:keepNext/>
              <w:keepLines/>
              <w:spacing w:after="0" w:line="240" w:lineRule="auto"/>
              <w:jc w:val="right"/>
            </w:pPr>
            <w:r>
              <w:rPr>
                <w:sz w:val="18"/>
              </w:rPr>
              <w:t>126,5</w:t>
            </w:r>
          </w:p>
        </w:tc>
      </w:tr>
    </w:tbl>
    <w:p w14:paraId="5D4F6D89" w14:textId="77777777" w:rsidR="00C74898" w:rsidRDefault="00C74898">
      <w:pPr>
        <w:spacing w:after="0"/>
      </w:pPr>
    </w:p>
    <w:p w14:paraId="4B2A05B3" w14:textId="77777777" w:rsidR="00C74898" w:rsidRDefault="00C96D1E">
      <w:r>
        <w:t xml:space="preserve">Materijalni rashodi (Šifra 32) bilježe rast od 26,5 posto u odnosu na isto razdoblje prethodne godine. Naknade troškova zaposlenima su veće za 28,7 posto ponajprije zbog povećanih troškova za službena putovanja (porast od 46,8 posto), nešto većih izdataka </w:t>
      </w:r>
      <w:r>
        <w:t>za naknade za prijevoz (porast od 6 posto) te za stručno usavršavanje zaposlenika (porast od 43,5 posto). Rashodi za materijal i energiju bilježe rast u odnose na isto razdoblje prethodne godine (23,8 posto). Najznačajniji je porast unutar konta 3222 Mater</w:t>
      </w:r>
      <w:r>
        <w:t>ijal i sirovine (51,9 posto) zbog nabave materijala i sirovina nužnih za obavljanje aktivnosti unutar projekta koji su u provedbi te nabave materijala i sirovina za obavljanje nastavnih i znanstvenih aktivnosti. Rashodi za usluge, iskazani na šifri 323 obr</w:t>
      </w:r>
      <w:r>
        <w:t>asca PR-RAS su u porastu (25,1 posto) u odnosu na prethodnu godinu. Porast iznosa na kontu 3236 Zdravstvene i veterinarske usluge obrazlaže se porastom troškova za laboratorijske usluge te troškova zbog obveznih i preventivnih zdravstvenih pregleda zaposle</w:t>
      </w:r>
      <w:r>
        <w:t xml:space="preserve">nika, dok je porast troškova na kontu 3237 Intelektualne i </w:t>
      </w:r>
      <w:r>
        <w:lastRenderedPageBreak/>
        <w:t xml:space="preserve">osobne usluge u najvećoj mjeri rezultat isplate naknada troškova vanjskim suradnicima za realizaciju nastave te isplate recenzentima u postupku </w:t>
      </w:r>
      <w:proofErr w:type="spellStart"/>
      <w:r>
        <w:t>istorazinskog</w:t>
      </w:r>
      <w:proofErr w:type="spellEnd"/>
      <w:r>
        <w:t xml:space="preserve"> vrednovanja projektnih prijedloga u skl</w:t>
      </w:r>
      <w:r>
        <w:t>opu provedbe Poziva za financiranje institucionalnih istraživačkih projekata. Rashodi iskazani na kontu 3239 Ostale usluge su povećani za 32,5 posto u odnosu na prethodnu godinu, a razlog je najvećim dijelom porast troškova usluga zaštitarske službe. Nakna</w:t>
      </w:r>
      <w:r>
        <w:t>de troškova osobama izvan radnog odnosa iskazane na šifri 324 su povećane u odnosu na prethodnu godinu, a odnose se na naknadu troškova službenih putovanja osobama izvan radnog odnosa odnosno vanjskih suradnika fakulteta.  </w:t>
      </w:r>
    </w:p>
    <w:p w14:paraId="26297135" w14:textId="77777777" w:rsidR="00C74898" w:rsidRDefault="00C96D1E">
      <w:r>
        <w:t>Vezano uz ostale nespomenute ras</w:t>
      </w:r>
      <w:r>
        <w:t>hode poslovanja (šifra 329), iznos rashoda je u porastu za 34,4 posto u odnosu na prethodnu godinu. Porast rashoda za 233 posto evidentiran je na šifri 3293 Reprezentacija ponajviše zbog provedbe projekata, završnih aktivnosti u sklopu provedbe konferencij</w:t>
      </w:r>
      <w:r>
        <w:t>e GREEN, troškova reprezentacije za Dane doktorata biotehničkog područja i troškova reprezentacije u okviru održavanja 11. Međunarodnog kongresa prehrambenih tehnologa, biotehnologa i nutricionista . </w:t>
      </w:r>
    </w:p>
    <w:p w14:paraId="1EE8B52E" w14:textId="77777777" w:rsidR="00C74898" w:rsidRDefault="00C74898"/>
    <w:p w14:paraId="607B5EA8" w14:textId="77777777" w:rsidR="00C74898" w:rsidRDefault="00C96D1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114E4C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EB2EAA"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6A3595"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96587D"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CD9891" w14:textId="77777777" w:rsidR="00C74898" w:rsidRDefault="00C96D1E">
            <w:pPr>
              <w:keepNext/>
              <w:keepLines/>
              <w:spacing w:after="0" w:line="240" w:lineRule="auto"/>
              <w:jc w:val="center"/>
            </w:pPr>
            <w:r>
              <w:rPr>
                <w:b/>
                <w:sz w:val="18"/>
              </w:rPr>
              <w:t>Ost</w:t>
            </w:r>
            <w:r>
              <w:rPr>
                <w:b/>
                <w:sz w:val="18"/>
              </w:rPr>
              <w:t>vareno u izvještajnom razdoblju prethodne godine</w:t>
            </w:r>
          </w:p>
        </w:tc>
        <w:tc>
          <w:tcPr>
            <w:tcW w:w="1860" w:type="dxa"/>
            <w:shd w:val="clear" w:color="auto" w:fill="E7F0F9"/>
            <w:tcMar>
              <w:top w:w="0" w:type="dxa"/>
              <w:bottom w:w="0" w:type="dxa"/>
            </w:tcMar>
            <w:vAlign w:val="center"/>
          </w:tcPr>
          <w:p w14:paraId="1562AE66"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C9299E" w14:textId="77777777" w:rsidR="00C74898" w:rsidRDefault="00C96D1E">
            <w:pPr>
              <w:keepNext/>
              <w:keepLines/>
              <w:spacing w:after="0" w:line="240" w:lineRule="auto"/>
              <w:jc w:val="center"/>
            </w:pPr>
            <w:r>
              <w:rPr>
                <w:b/>
                <w:sz w:val="18"/>
              </w:rPr>
              <w:t>Indeks (%)</w:t>
            </w:r>
          </w:p>
        </w:tc>
      </w:tr>
      <w:tr w:rsidR="00C74898" w14:paraId="0A4F7A04" w14:textId="77777777">
        <w:tblPrEx>
          <w:tblCellMar>
            <w:top w:w="0" w:type="dxa"/>
            <w:bottom w:w="0" w:type="dxa"/>
          </w:tblCellMar>
        </w:tblPrEx>
        <w:trPr>
          <w:cantSplit/>
          <w:trHeight w:val="560"/>
        </w:trPr>
        <w:tc>
          <w:tcPr>
            <w:tcW w:w="700" w:type="dxa"/>
            <w:tcMar>
              <w:top w:w="0" w:type="dxa"/>
              <w:bottom w:w="0" w:type="dxa"/>
            </w:tcMar>
            <w:vAlign w:val="center"/>
          </w:tcPr>
          <w:p w14:paraId="03D868AC" w14:textId="77777777" w:rsidR="00C74898" w:rsidRDefault="00C96D1E">
            <w:pPr>
              <w:keepNext/>
              <w:keepLines/>
              <w:spacing w:after="0" w:line="240" w:lineRule="auto"/>
            </w:pPr>
            <w:r>
              <w:rPr>
                <w:sz w:val="18"/>
              </w:rPr>
              <w:t>34</w:t>
            </w:r>
          </w:p>
        </w:tc>
        <w:tc>
          <w:tcPr>
            <w:tcW w:w="3180" w:type="dxa"/>
            <w:tcMar>
              <w:top w:w="0" w:type="dxa"/>
              <w:bottom w:w="0" w:type="dxa"/>
            </w:tcMar>
            <w:vAlign w:val="center"/>
          </w:tcPr>
          <w:p w14:paraId="20343021" w14:textId="77777777" w:rsidR="00C74898" w:rsidRDefault="00C96D1E">
            <w:pPr>
              <w:keepNext/>
              <w:keepLines/>
              <w:spacing w:after="0" w:line="240" w:lineRule="auto"/>
            </w:pPr>
            <w:r>
              <w:rPr>
                <w:sz w:val="18"/>
              </w:rPr>
              <w:t>Financijski rashodi (šifre 341+342+343)</w:t>
            </w:r>
          </w:p>
        </w:tc>
        <w:tc>
          <w:tcPr>
            <w:tcW w:w="700" w:type="dxa"/>
            <w:tcMar>
              <w:top w:w="0" w:type="dxa"/>
              <w:bottom w:w="0" w:type="dxa"/>
            </w:tcMar>
            <w:vAlign w:val="center"/>
          </w:tcPr>
          <w:p w14:paraId="0D272AD2" w14:textId="77777777" w:rsidR="00C74898" w:rsidRDefault="00C96D1E">
            <w:pPr>
              <w:keepNext/>
              <w:keepLines/>
              <w:spacing w:after="0" w:line="240" w:lineRule="auto"/>
            </w:pPr>
            <w:r>
              <w:rPr>
                <w:sz w:val="18"/>
              </w:rPr>
              <w:t>34</w:t>
            </w:r>
          </w:p>
        </w:tc>
        <w:tc>
          <w:tcPr>
            <w:tcW w:w="1860" w:type="dxa"/>
            <w:tcMar>
              <w:top w:w="0" w:type="dxa"/>
              <w:bottom w:w="0" w:type="dxa"/>
            </w:tcMar>
            <w:vAlign w:val="center"/>
          </w:tcPr>
          <w:p w14:paraId="32A2830C" w14:textId="77777777" w:rsidR="00C74898" w:rsidRDefault="00C96D1E">
            <w:pPr>
              <w:keepNext/>
              <w:keepLines/>
              <w:spacing w:after="0" w:line="240" w:lineRule="auto"/>
              <w:jc w:val="right"/>
            </w:pPr>
            <w:r>
              <w:rPr>
                <w:sz w:val="18"/>
              </w:rPr>
              <w:t>27.513,49</w:t>
            </w:r>
          </w:p>
        </w:tc>
        <w:tc>
          <w:tcPr>
            <w:tcW w:w="1860" w:type="dxa"/>
            <w:tcMar>
              <w:top w:w="0" w:type="dxa"/>
              <w:bottom w:w="0" w:type="dxa"/>
            </w:tcMar>
            <w:vAlign w:val="center"/>
          </w:tcPr>
          <w:p w14:paraId="1F8A2526" w14:textId="77777777" w:rsidR="00C74898" w:rsidRDefault="00C96D1E">
            <w:pPr>
              <w:keepNext/>
              <w:keepLines/>
              <w:spacing w:after="0" w:line="240" w:lineRule="auto"/>
              <w:jc w:val="right"/>
            </w:pPr>
            <w:r>
              <w:rPr>
                <w:sz w:val="18"/>
              </w:rPr>
              <w:t>20.504,14</w:t>
            </w:r>
          </w:p>
        </w:tc>
        <w:tc>
          <w:tcPr>
            <w:tcW w:w="700" w:type="dxa"/>
            <w:tcMar>
              <w:top w:w="0" w:type="dxa"/>
              <w:bottom w:w="0" w:type="dxa"/>
            </w:tcMar>
            <w:vAlign w:val="center"/>
          </w:tcPr>
          <w:p w14:paraId="11BFE8B7" w14:textId="77777777" w:rsidR="00C74898" w:rsidRDefault="00C96D1E">
            <w:pPr>
              <w:keepNext/>
              <w:keepLines/>
              <w:spacing w:after="0" w:line="240" w:lineRule="auto"/>
              <w:jc w:val="right"/>
            </w:pPr>
            <w:r>
              <w:rPr>
                <w:sz w:val="18"/>
              </w:rPr>
              <w:t>74,5</w:t>
            </w:r>
          </w:p>
        </w:tc>
      </w:tr>
    </w:tbl>
    <w:p w14:paraId="2608B483" w14:textId="77777777" w:rsidR="00C74898" w:rsidRDefault="00C74898">
      <w:pPr>
        <w:spacing w:after="0"/>
      </w:pPr>
    </w:p>
    <w:p w14:paraId="3701BCE3" w14:textId="77777777" w:rsidR="00C74898" w:rsidRDefault="00C96D1E">
      <w:r>
        <w:t>Financijski rashodi (šifra 34) su ostvareni u nešto manjem iznosu (25,5 posto manje) u odnosu na prethodnu godinu. U odnosu na prethodnu godinu nisu ostvareni troškovi za plaćanje naknade za korištenje okvirnog kredita odnosno dopušteno prekoračenje po tra</w:t>
      </w:r>
      <w:r>
        <w:t>nsakcijskom računu. Ostvareni su veći troškovi za nastale negativne tečajne razlike i razlike zbog primjene valutne klauzule. Rashodi na šifri 3433 Zatezne kamate odnose se na zatezne kamate u postupcima sudskih presuda koje se nastale zbog isplata plaća p</w:t>
      </w:r>
      <w:r>
        <w:t>o sudskim presudama, u iznosu nešto manjem iznosu u odnosu na  promatrano razdoblje prethodne godine. </w:t>
      </w:r>
    </w:p>
    <w:p w14:paraId="58B82C40" w14:textId="77777777" w:rsidR="00C74898" w:rsidRDefault="00C74898"/>
    <w:p w14:paraId="2C8680A6" w14:textId="77777777" w:rsidR="00C74898" w:rsidRDefault="00C96D1E">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3E1C86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021B46"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DD2465"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CA19F9"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332C9" w14:textId="77777777" w:rsidR="00C74898" w:rsidRDefault="00C96D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D00DE2"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B147CE" w14:textId="77777777" w:rsidR="00C74898" w:rsidRDefault="00C96D1E">
            <w:pPr>
              <w:keepNext/>
              <w:keepLines/>
              <w:spacing w:after="0" w:line="240" w:lineRule="auto"/>
              <w:jc w:val="center"/>
            </w:pPr>
            <w:r>
              <w:rPr>
                <w:b/>
                <w:sz w:val="18"/>
              </w:rPr>
              <w:t>Indeks (%)</w:t>
            </w:r>
          </w:p>
        </w:tc>
      </w:tr>
      <w:tr w:rsidR="00C74898" w14:paraId="4916F563" w14:textId="77777777">
        <w:tblPrEx>
          <w:tblCellMar>
            <w:top w:w="0" w:type="dxa"/>
            <w:bottom w:w="0" w:type="dxa"/>
          </w:tblCellMar>
        </w:tblPrEx>
        <w:trPr>
          <w:cantSplit/>
          <w:trHeight w:val="560"/>
        </w:trPr>
        <w:tc>
          <w:tcPr>
            <w:tcW w:w="700" w:type="dxa"/>
            <w:tcMar>
              <w:top w:w="0" w:type="dxa"/>
              <w:bottom w:w="0" w:type="dxa"/>
            </w:tcMar>
            <w:vAlign w:val="center"/>
          </w:tcPr>
          <w:p w14:paraId="6756111F" w14:textId="77777777" w:rsidR="00C74898" w:rsidRDefault="00C96D1E">
            <w:pPr>
              <w:keepNext/>
              <w:keepLines/>
              <w:spacing w:after="0" w:line="240" w:lineRule="auto"/>
            </w:pPr>
            <w:r>
              <w:rPr>
                <w:sz w:val="18"/>
              </w:rPr>
              <w:t>36</w:t>
            </w:r>
          </w:p>
        </w:tc>
        <w:tc>
          <w:tcPr>
            <w:tcW w:w="3180" w:type="dxa"/>
            <w:tcMar>
              <w:top w:w="0" w:type="dxa"/>
              <w:bottom w:w="0" w:type="dxa"/>
            </w:tcMar>
            <w:vAlign w:val="center"/>
          </w:tcPr>
          <w:p w14:paraId="6BDBB8FC" w14:textId="77777777" w:rsidR="00C74898" w:rsidRDefault="00C96D1E">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67549CDF" w14:textId="77777777" w:rsidR="00C74898" w:rsidRDefault="00C96D1E">
            <w:pPr>
              <w:keepNext/>
              <w:keepLines/>
              <w:spacing w:after="0" w:line="240" w:lineRule="auto"/>
            </w:pPr>
            <w:r>
              <w:rPr>
                <w:sz w:val="18"/>
              </w:rPr>
              <w:t>36</w:t>
            </w:r>
          </w:p>
        </w:tc>
        <w:tc>
          <w:tcPr>
            <w:tcW w:w="1860" w:type="dxa"/>
            <w:tcMar>
              <w:top w:w="0" w:type="dxa"/>
              <w:bottom w:w="0" w:type="dxa"/>
            </w:tcMar>
            <w:vAlign w:val="center"/>
          </w:tcPr>
          <w:p w14:paraId="341304A2" w14:textId="77777777" w:rsidR="00C74898" w:rsidRDefault="00C96D1E">
            <w:pPr>
              <w:keepNext/>
              <w:keepLines/>
              <w:spacing w:after="0" w:line="240" w:lineRule="auto"/>
              <w:jc w:val="right"/>
            </w:pPr>
            <w:r>
              <w:rPr>
                <w:sz w:val="18"/>
              </w:rPr>
              <w:t>5.307,65</w:t>
            </w:r>
          </w:p>
        </w:tc>
        <w:tc>
          <w:tcPr>
            <w:tcW w:w="1860" w:type="dxa"/>
            <w:tcMar>
              <w:top w:w="0" w:type="dxa"/>
              <w:bottom w:w="0" w:type="dxa"/>
            </w:tcMar>
            <w:vAlign w:val="center"/>
          </w:tcPr>
          <w:p w14:paraId="58A58AB9" w14:textId="77777777" w:rsidR="00C74898" w:rsidRDefault="00C96D1E">
            <w:pPr>
              <w:keepNext/>
              <w:keepLines/>
              <w:spacing w:after="0" w:line="240" w:lineRule="auto"/>
              <w:jc w:val="right"/>
            </w:pPr>
            <w:r>
              <w:rPr>
                <w:sz w:val="18"/>
              </w:rPr>
              <w:t>16.470,26</w:t>
            </w:r>
          </w:p>
        </w:tc>
        <w:tc>
          <w:tcPr>
            <w:tcW w:w="700" w:type="dxa"/>
            <w:tcMar>
              <w:top w:w="0" w:type="dxa"/>
              <w:bottom w:w="0" w:type="dxa"/>
            </w:tcMar>
            <w:vAlign w:val="center"/>
          </w:tcPr>
          <w:p w14:paraId="61C7CD2C" w14:textId="77777777" w:rsidR="00C74898" w:rsidRDefault="00C96D1E">
            <w:pPr>
              <w:keepNext/>
              <w:keepLines/>
              <w:spacing w:after="0" w:line="240" w:lineRule="auto"/>
              <w:jc w:val="right"/>
            </w:pPr>
            <w:r>
              <w:rPr>
                <w:sz w:val="18"/>
              </w:rPr>
              <w:t>310,3</w:t>
            </w:r>
          </w:p>
        </w:tc>
      </w:tr>
    </w:tbl>
    <w:p w14:paraId="10D0C018" w14:textId="77777777" w:rsidR="00C74898" w:rsidRDefault="00C74898">
      <w:pPr>
        <w:spacing w:after="0"/>
      </w:pPr>
    </w:p>
    <w:p w14:paraId="33660620" w14:textId="77777777" w:rsidR="00C74898" w:rsidRDefault="00C96D1E">
      <w:r>
        <w:t xml:space="preserve">Rashodi po osnovi tekućih prijenosa između proračunskih korisnika istog proračuna (šifra 369) odnose se na doznaku sredstava projektnim partnerima u okviru provedbe projekta Erasmus+ </w:t>
      </w:r>
      <w:proofErr w:type="spellStart"/>
      <w:r>
        <w:t>Girls</w:t>
      </w:r>
      <w:proofErr w:type="spellEnd"/>
      <w:r>
        <w:t xml:space="preserve"> </w:t>
      </w:r>
      <w:proofErr w:type="spellStart"/>
      <w:r>
        <w:t>go</w:t>
      </w:r>
      <w:proofErr w:type="spellEnd"/>
      <w:r>
        <w:t xml:space="preserve"> STEM te projekta Proteinski pripravak lana u proizvodnji kultivi</w:t>
      </w:r>
      <w:r>
        <w:t xml:space="preserve">ranog mesa. Rashodi po osnovi pomoći temeljem prijenosa EU sredstava (šifra 368) odnose se na doznaku sredstava partneru u okviru provedbe projekta Erasmus+ AI </w:t>
      </w:r>
      <w:proofErr w:type="spellStart"/>
      <w:r>
        <w:t>tools</w:t>
      </w:r>
      <w:proofErr w:type="spellEnd"/>
      <w:r>
        <w:t xml:space="preserve"> for </w:t>
      </w:r>
      <w:proofErr w:type="spellStart"/>
      <w:r>
        <w:t>teaching</w:t>
      </w:r>
      <w:proofErr w:type="spellEnd"/>
      <w:r>
        <w:t xml:space="preserve"> </w:t>
      </w:r>
      <w:proofErr w:type="spellStart"/>
      <w:r>
        <w:t>and</w:t>
      </w:r>
      <w:proofErr w:type="spellEnd"/>
      <w:r>
        <w:t xml:space="preserve"> </w:t>
      </w:r>
      <w:proofErr w:type="spellStart"/>
      <w:r>
        <w:t>learning</w:t>
      </w:r>
      <w:proofErr w:type="spellEnd"/>
      <w:r>
        <w:t xml:space="preserve"> </w:t>
      </w:r>
      <w:proofErr w:type="spellStart"/>
      <w:r>
        <w:t>in</w:t>
      </w:r>
      <w:proofErr w:type="spellEnd"/>
      <w:r>
        <w:t xml:space="preserve"> VET.</w:t>
      </w:r>
    </w:p>
    <w:p w14:paraId="6C05D64F" w14:textId="77777777" w:rsidR="00C74898" w:rsidRDefault="00C74898"/>
    <w:p w14:paraId="36FB88FD" w14:textId="77777777" w:rsidR="00C74898" w:rsidRDefault="00C96D1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534A46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C32826"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E83CA1"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6ACBDE"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1C0C9E" w14:textId="77777777" w:rsidR="00C74898" w:rsidRDefault="00C96D1E">
            <w:pPr>
              <w:keepNext/>
              <w:keepLines/>
              <w:spacing w:after="0" w:line="240" w:lineRule="auto"/>
              <w:jc w:val="center"/>
            </w:pPr>
            <w:r>
              <w:rPr>
                <w:b/>
                <w:sz w:val="18"/>
              </w:rPr>
              <w:t>Ostv</w:t>
            </w:r>
            <w:r>
              <w:rPr>
                <w:b/>
                <w:sz w:val="18"/>
              </w:rPr>
              <w:t>areno u izvještajnom razdoblju prethodne godine</w:t>
            </w:r>
          </w:p>
        </w:tc>
        <w:tc>
          <w:tcPr>
            <w:tcW w:w="1860" w:type="dxa"/>
            <w:shd w:val="clear" w:color="auto" w:fill="E7F0F9"/>
            <w:tcMar>
              <w:top w:w="0" w:type="dxa"/>
              <w:bottom w:w="0" w:type="dxa"/>
            </w:tcMar>
            <w:vAlign w:val="center"/>
          </w:tcPr>
          <w:p w14:paraId="6A1CE4BC"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7FEA3E" w14:textId="77777777" w:rsidR="00C74898" w:rsidRDefault="00C96D1E">
            <w:pPr>
              <w:keepNext/>
              <w:keepLines/>
              <w:spacing w:after="0" w:line="240" w:lineRule="auto"/>
              <w:jc w:val="center"/>
            </w:pPr>
            <w:r>
              <w:rPr>
                <w:b/>
                <w:sz w:val="18"/>
              </w:rPr>
              <w:t>Indeks (%)</w:t>
            </w:r>
          </w:p>
        </w:tc>
      </w:tr>
      <w:tr w:rsidR="00C74898" w14:paraId="33C53B20" w14:textId="77777777">
        <w:tblPrEx>
          <w:tblCellMar>
            <w:top w:w="0" w:type="dxa"/>
            <w:bottom w:w="0" w:type="dxa"/>
          </w:tblCellMar>
        </w:tblPrEx>
        <w:trPr>
          <w:cantSplit/>
          <w:trHeight w:val="560"/>
        </w:trPr>
        <w:tc>
          <w:tcPr>
            <w:tcW w:w="700" w:type="dxa"/>
            <w:tcMar>
              <w:top w:w="0" w:type="dxa"/>
              <w:bottom w:w="0" w:type="dxa"/>
            </w:tcMar>
            <w:vAlign w:val="center"/>
          </w:tcPr>
          <w:p w14:paraId="638297EC" w14:textId="77777777" w:rsidR="00C74898" w:rsidRDefault="00C96D1E">
            <w:pPr>
              <w:keepNext/>
              <w:keepLines/>
              <w:spacing w:after="0" w:line="240" w:lineRule="auto"/>
            </w:pPr>
            <w:r>
              <w:rPr>
                <w:sz w:val="18"/>
              </w:rPr>
              <w:t>37</w:t>
            </w:r>
          </w:p>
        </w:tc>
        <w:tc>
          <w:tcPr>
            <w:tcW w:w="3180" w:type="dxa"/>
            <w:tcMar>
              <w:top w:w="0" w:type="dxa"/>
              <w:bottom w:w="0" w:type="dxa"/>
            </w:tcMar>
            <w:vAlign w:val="center"/>
          </w:tcPr>
          <w:p w14:paraId="240B11C0" w14:textId="77777777" w:rsidR="00C74898" w:rsidRDefault="00C96D1E">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57B4C47F" w14:textId="77777777" w:rsidR="00C74898" w:rsidRDefault="00C96D1E">
            <w:pPr>
              <w:keepNext/>
              <w:keepLines/>
              <w:spacing w:after="0" w:line="240" w:lineRule="auto"/>
            </w:pPr>
            <w:r>
              <w:rPr>
                <w:sz w:val="18"/>
              </w:rPr>
              <w:t>37</w:t>
            </w:r>
          </w:p>
        </w:tc>
        <w:tc>
          <w:tcPr>
            <w:tcW w:w="1860" w:type="dxa"/>
            <w:tcMar>
              <w:top w:w="0" w:type="dxa"/>
              <w:bottom w:w="0" w:type="dxa"/>
            </w:tcMar>
            <w:vAlign w:val="center"/>
          </w:tcPr>
          <w:p w14:paraId="4CE31C7E" w14:textId="77777777" w:rsidR="00C74898" w:rsidRDefault="00C96D1E">
            <w:pPr>
              <w:keepNext/>
              <w:keepLines/>
              <w:spacing w:after="0" w:line="240" w:lineRule="auto"/>
              <w:jc w:val="right"/>
            </w:pPr>
            <w:r>
              <w:rPr>
                <w:sz w:val="18"/>
              </w:rPr>
              <w:t>13.942,13</w:t>
            </w:r>
          </w:p>
        </w:tc>
        <w:tc>
          <w:tcPr>
            <w:tcW w:w="1860" w:type="dxa"/>
            <w:tcMar>
              <w:top w:w="0" w:type="dxa"/>
              <w:bottom w:w="0" w:type="dxa"/>
            </w:tcMar>
            <w:vAlign w:val="center"/>
          </w:tcPr>
          <w:p w14:paraId="3FC8FE3E" w14:textId="77777777" w:rsidR="00C74898" w:rsidRDefault="00C96D1E">
            <w:pPr>
              <w:keepNext/>
              <w:keepLines/>
              <w:spacing w:after="0" w:line="240" w:lineRule="auto"/>
              <w:jc w:val="right"/>
            </w:pPr>
            <w:r>
              <w:rPr>
                <w:sz w:val="18"/>
              </w:rPr>
              <w:t>59.427,14</w:t>
            </w:r>
          </w:p>
        </w:tc>
        <w:tc>
          <w:tcPr>
            <w:tcW w:w="700" w:type="dxa"/>
            <w:tcMar>
              <w:top w:w="0" w:type="dxa"/>
              <w:bottom w:w="0" w:type="dxa"/>
            </w:tcMar>
            <w:vAlign w:val="center"/>
          </w:tcPr>
          <w:p w14:paraId="1CCE5CA7" w14:textId="77777777" w:rsidR="00C74898" w:rsidRDefault="00C96D1E">
            <w:pPr>
              <w:keepNext/>
              <w:keepLines/>
              <w:spacing w:after="0" w:line="240" w:lineRule="auto"/>
              <w:jc w:val="right"/>
            </w:pPr>
            <w:r>
              <w:rPr>
                <w:sz w:val="18"/>
              </w:rPr>
              <w:t>426,2</w:t>
            </w:r>
          </w:p>
        </w:tc>
      </w:tr>
    </w:tbl>
    <w:p w14:paraId="307A06E7" w14:textId="77777777" w:rsidR="00C74898" w:rsidRDefault="00C74898">
      <w:pPr>
        <w:spacing w:after="0"/>
      </w:pPr>
    </w:p>
    <w:p w14:paraId="5467A24F" w14:textId="77777777" w:rsidR="00C74898" w:rsidRDefault="00C96D1E">
      <w:r>
        <w:t>Rashodi za naknade građanima i kućanstvima na temelju osiguranja i druge naknade evidentirane na šifri 37 obrasca PR-RAS ostvareni su u iznosu 59.427,14 eura, a u najvećem iznosu se odnose na Naknade građanima i kućanstvima iz EU sredstava (šifra 3723) odn</w:t>
      </w:r>
      <w:r>
        <w:t>osno naknade isplaćene u okviru dolazne mobilnosti DROM IPCH-2024-04-6513. Ostatak iznosa se u najvećem dijelu odnosi na isplaćene naknade u okviru Programa mobilnosti. </w:t>
      </w:r>
    </w:p>
    <w:p w14:paraId="26CA9B19" w14:textId="77777777" w:rsidR="00C74898" w:rsidRDefault="00C74898"/>
    <w:p w14:paraId="45ACE539" w14:textId="77777777" w:rsidR="00C74898" w:rsidRDefault="00C96D1E">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207CB6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E29F11"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FCFD1B"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86DBEA"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AF5116" w14:textId="77777777" w:rsidR="00C74898" w:rsidRDefault="00C96D1E">
            <w:pPr>
              <w:keepNext/>
              <w:keepLines/>
              <w:spacing w:after="0" w:line="240" w:lineRule="auto"/>
              <w:jc w:val="center"/>
            </w:pPr>
            <w:r>
              <w:rPr>
                <w:b/>
                <w:sz w:val="18"/>
              </w:rPr>
              <w:t>Ostvareno u izvještajnom razdoblju</w:t>
            </w:r>
            <w:r>
              <w:rPr>
                <w:b/>
                <w:sz w:val="18"/>
              </w:rPr>
              <w:t xml:space="preserve"> prethodne godine</w:t>
            </w:r>
          </w:p>
        </w:tc>
        <w:tc>
          <w:tcPr>
            <w:tcW w:w="1860" w:type="dxa"/>
            <w:shd w:val="clear" w:color="auto" w:fill="E7F0F9"/>
            <w:tcMar>
              <w:top w:w="0" w:type="dxa"/>
              <w:bottom w:w="0" w:type="dxa"/>
            </w:tcMar>
            <w:vAlign w:val="center"/>
          </w:tcPr>
          <w:p w14:paraId="38C691DC"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D668BC" w14:textId="77777777" w:rsidR="00C74898" w:rsidRDefault="00C96D1E">
            <w:pPr>
              <w:keepNext/>
              <w:keepLines/>
              <w:spacing w:after="0" w:line="240" w:lineRule="auto"/>
              <w:jc w:val="center"/>
            </w:pPr>
            <w:r>
              <w:rPr>
                <w:b/>
                <w:sz w:val="18"/>
              </w:rPr>
              <w:t>Indeks (%)</w:t>
            </w:r>
          </w:p>
        </w:tc>
      </w:tr>
      <w:tr w:rsidR="00C74898" w14:paraId="41CE9F05" w14:textId="77777777">
        <w:tblPrEx>
          <w:tblCellMar>
            <w:top w:w="0" w:type="dxa"/>
            <w:bottom w:w="0" w:type="dxa"/>
          </w:tblCellMar>
        </w:tblPrEx>
        <w:trPr>
          <w:cantSplit/>
          <w:trHeight w:val="560"/>
        </w:trPr>
        <w:tc>
          <w:tcPr>
            <w:tcW w:w="700" w:type="dxa"/>
            <w:tcMar>
              <w:top w:w="0" w:type="dxa"/>
              <w:bottom w:w="0" w:type="dxa"/>
            </w:tcMar>
            <w:vAlign w:val="center"/>
          </w:tcPr>
          <w:p w14:paraId="6B736F1F" w14:textId="77777777" w:rsidR="00C74898" w:rsidRDefault="00C96D1E">
            <w:pPr>
              <w:keepNext/>
              <w:keepLines/>
              <w:spacing w:after="0" w:line="240" w:lineRule="auto"/>
            </w:pPr>
            <w:r>
              <w:rPr>
                <w:sz w:val="18"/>
              </w:rPr>
              <w:t>38</w:t>
            </w:r>
          </w:p>
        </w:tc>
        <w:tc>
          <w:tcPr>
            <w:tcW w:w="3180" w:type="dxa"/>
            <w:tcMar>
              <w:top w:w="0" w:type="dxa"/>
              <w:bottom w:w="0" w:type="dxa"/>
            </w:tcMar>
            <w:vAlign w:val="center"/>
          </w:tcPr>
          <w:p w14:paraId="467AF1CC" w14:textId="77777777" w:rsidR="00C74898" w:rsidRDefault="00C96D1E">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759AEA8F" w14:textId="77777777" w:rsidR="00C74898" w:rsidRDefault="00C96D1E">
            <w:pPr>
              <w:keepNext/>
              <w:keepLines/>
              <w:spacing w:after="0" w:line="240" w:lineRule="auto"/>
            </w:pPr>
            <w:r>
              <w:rPr>
                <w:sz w:val="18"/>
              </w:rPr>
              <w:t>38</w:t>
            </w:r>
          </w:p>
        </w:tc>
        <w:tc>
          <w:tcPr>
            <w:tcW w:w="1860" w:type="dxa"/>
            <w:tcMar>
              <w:top w:w="0" w:type="dxa"/>
              <w:bottom w:w="0" w:type="dxa"/>
            </w:tcMar>
            <w:vAlign w:val="center"/>
          </w:tcPr>
          <w:p w14:paraId="53256CC7" w14:textId="77777777" w:rsidR="00C74898" w:rsidRDefault="00C96D1E">
            <w:pPr>
              <w:keepNext/>
              <w:keepLines/>
              <w:spacing w:after="0" w:line="240" w:lineRule="auto"/>
              <w:jc w:val="right"/>
            </w:pPr>
            <w:r>
              <w:rPr>
                <w:sz w:val="18"/>
              </w:rPr>
              <w:t>14.304,77</w:t>
            </w:r>
          </w:p>
        </w:tc>
        <w:tc>
          <w:tcPr>
            <w:tcW w:w="1860" w:type="dxa"/>
            <w:tcMar>
              <w:top w:w="0" w:type="dxa"/>
              <w:bottom w:w="0" w:type="dxa"/>
            </w:tcMar>
            <w:vAlign w:val="center"/>
          </w:tcPr>
          <w:p w14:paraId="5DCAFFCF" w14:textId="77777777" w:rsidR="00C74898" w:rsidRDefault="00C96D1E">
            <w:pPr>
              <w:keepNext/>
              <w:keepLines/>
              <w:spacing w:after="0" w:line="240" w:lineRule="auto"/>
              <w:jc w:val="right"/>
            </w:pPr>
            <w:r>
              <w:rPr>
                <w:sz w:val="18"/>
              </w:rPr>
              <w:t>29.790,04</w:t>
            </w:r>
          </w:p>
        </w:tc>
        <w:tc>
          <w:tcPr>
            <w:tcW w:w="700" w:type="dxa"/>
            <w:tcMar>
              <w:top w:w="0" w:type="dxa"/>
              <w:bottom w:w="0" w:type="dxa"/>
            </w:tcMar>
            <w:vAlign w:val="center"/>
          </w:tcPr>
          <w:p w14:paraId="4FC48928" w14:textId="77777777" w:rsidR="00C74898" w:rsidRDefault="00C96D1E">
            <w:pPr>
              <w:keepNext/>
              <w:keepLines/>
              <w:spacing w:after="0" w:line="240" w:lineRule="auto"/>
              <w:jc w:val="right"/>
            </w:pPr>
            <w:r>
              <w:rPr>
                <w:sz w:val="18"/>
              </w:rPr>
              <w:t>208,3</w:t>
            </w:r>
          </w:p>
        </w:tc>
      </w:tr>
    </w:tbl>
    <w:p w14:paraId="2EB75457" w14:textId="77777777" w:rsidR="00C74898" w:rsidRDefault="00C74898">
      <w:pPr>
        <w:spacing w:after="0"/>
      </w:pPr>
    </w:p>
    <w:p w14:paraId="4A2B590F" w14:textId="77777777" w:rsidR="00C74898" w:rsidRDefault="00C96D1E">
      <w:r>
        <w:t xml:space="preserve">Ostali rashodi evidentirani na šifri 38 obrasca PR-RAS odnose se u najvećem iznosu na Tekuće donacije iz EU sredstava odnosno prijenos sredstava partnerima u projektima Erasmus+ </w:t>
      </w:r>
      <w:proofErr w:type="spellStart"/>
      <w:r>
        <w:t>Girls</w:t>
      </w:r>
      <w:proofErr w:type="spellEnd"/>
      <w:r>
        <w:t xml:space="preserve"> </w:t>
      </w:r>
      <w:proofErr w:type="spellStart"/>
      <w:r>
        <w:t>go</w:t>
      </w:r>
      <w:proofErr w:type="spellEnd"/>
      <w:r>
        <w:t xml:space="preserve"> STEM, Erasmus+ AI </w:t>
      </w:r>
      <w:proofErr w:type="spellStart"/>
      <w:r>
        <w:t>tools</w:t>
      </w:r>
      <w:proofErr w:type="spellEnd"/>
      <w:r>
        <w:t xml:space="preserve"> for </w:t>
      </w:r>
      <w:proofErr w:type="spellStart"/>
      <w:r>
        <w:t>teaching</w:t>
      </w:r>
      <w:proofErr w:type="spellEnd"/>
      <w:r>
        <w:t xml:space="preserve"> </w:t>
      </w:r>
      <w:proofErr w:type="spellStart"/>
      <w:r>
        <w:t>and</w:t>
      </w:r>
      <w:proofErr w:type="spellEnd"/>
      <w:r>
        <w:t xml:space="preserve"> </w:t>
      </w:r>
      <w:proofErr w:type="spellStart"/>
      <w:r>
        <w:t>learning</w:t>
      </w:r>
      <w:proofErr w:type="spellEnd"/>
      <w:r>
        <w:t xml:space="preserve"> </w:t>
      </w:r>
      <w:proofErr w:type="spellStart"/>
      <w:r>
        <w:t>in</w:t>
      </w:r>
      <w:proofErr w:type="spellEnd"/>
      <w:r>
        <w:t xml:space="preserve"> VET i PRIMA proj</w:t>
      </w:r>
      <w:r>
        <w:t xml:space="preserve">ektu </w:t>
      </w:r>
      <w:proofErr w:type="spellStart"/>
      <w:r>
        <w:t>From</w:t>
      </w:r>
      <w:proofErr w:type="spellEnd"/>
      <w:r>
        <w:t xml:space="preserve"> </w:t>
      </w:r>
      <w:proofErr w:type="spellStart"/>
      <w:r>
        <w:t>Edible</w:t>
      </w:r>
      <w:proofErr w:type="spellEnd"/>
      <w:r>
        <w:t xml:space="preserve"> </w:t>
      </w:r>
      <w:proofErr w:type="spellStart"/>
      <w:r>
        <w:t>sprouts</w:t>
      </w:r>
      <w:proofErr w:type="spellEnd"/>
      <w:r>
        <w:t xml:space="preserve"> to </w:t>
      </w:r>
      <w:proofErr w:type="spellStart"/>
      <w:r>
        <w:t>hEalthy</w:t>
      </w:r>
      <w:proofErr w:type="spellEnd"/>
      <w:r>
        <w:t xml:space="preserve"> </w:t>
      </w:r>
      <w:proofErr w:type="spellStart"/>
      <w:r>
        <w:t>food</w:t>
      </w:r>
      <w:proofErr w:type="spellEnd"/>
      <w:r>
        <w:t xml:space="preserve"> – FEED. U istom razdoblju prethodne godine, ostvaren je rashod u manjem iznosu zbog dinamike plaćanja u okviru spomenutih projekata. </w:t>
      </w:r>
    </w:p>
    <w:p w14:paraId="7C046AEA" w14:textId="77777777" w:rsidR="00C74898" w:rsidRDefault="00C74898"/>
    <w:p w14:paraId="50868460" w14:textId="77777777" w:rsidR="00C74898" w:rsidRDefault="00C96D1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68CDE8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9129F8"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03F9CC"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92AD66"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12F4ED" w14:textId="77777777" w:rsidR="00C74898" w:rsidRDefault="00C96D1E">
            <w:pPr>
              <w:keepNext/>
              <w:keepLines/>
              <w:spacing w:after="0" w:line="240" w:lineRule="auto"/>
              <w:jc w:val="center"/>
            </w:pPr>
            <w:r>
              <w:rPr>
                <w:b/>
                <w:sz w:val="18"/>
              </w:rPr>
              <w:t>Ostvareno u izvještajnom razd</w:t>
            </w:r>
            <w:r>
              <w:rPr>
                <w:b/>
                <w:sz w:val="18"/>
              </w:rPr>
              <w:t>oblju prethodne godine</w:t>
            </w:r>
          </w:p>
        </w:tc>
        <w:tc>
          <w:tcPr>
            <w:tcW w:w="1860" w:type="dxa"/>
            <w:shd w:val="clear" w:color="auto" w:fill="E7F0F9"/>
            <w:tcMar>
              <w:top w:w="0" w:type="dxa"/>
              <w:bottom w:w="0" w:type="dxa"/>
            </w:tcMar>
            <w:vAlign w:val="center"/>
          </w:tcPr>
          <w:p w14:paraId="0A4B14E6"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6D6523" w14:textId="77777777" w:rsidR="00C74898" w:rsidRDefault="00C96D1E">
            <w:pPr>
              <w:keepNext/>
              <w:keepLines/>
              <w:spacing w:after="0" w:line="240" w:lineRule="auto"/>
              <w:jc w:val="center"/>
            </w:pPr>
            <w:r>
              <w:rPr>
                <w:b/>
                <w:sz w:val="18"/>
              </w:rPr>
              <w:t>Indeks (%)</w:t>
            </w:r>
          </w:p>
        </w:tc>
      </w:tr>
      <w:tr w:rsidR="00C74898" w14:paraId="20E3ABBB" w14:textId="77777777">
        <w:tblPrEx>
          <w:tblCellMar>
            <w:top w:w="0" w:type="dxa"/>
            <w:bottom w:w="0" w:type="dxa"/>
          </w:tblCellMar>
        </w:tblPrEx>
        <w:trPr>
          <w:cantSplit/>
          <w:trHeight w:val="560"/>
        </w:trPr>
        <w:tc>
          <w:tcPr>
            <w:tcW w:w="700" w:type="dxa"/>
            <w:tcMar>
              <w:top w:w="0" w:type="dxa"/>
              <w:bottom w:w="0" w:type="dxa"/>
            </w:tcMar>
            <w:vAlign w:val="center"/>
          </w:tcPr>
          <w:p w14:paraId="3E6308BD" w14:textId="77777777" w:rsidR="00C74898" w:rsidRDefault="00C74898">
            <w:pPr>
              <w:keepNext/>
              <w:keepLines/>
              <w:spacing w:after="0" w:line="240" w:lineRule="auto"/>
            </w:pPr>
          </w:p>
        </w:tc>
        <w:tc>
          <w:tcPr>
            <w:tcW w:w="3180" w:type="dxa"/>
            <w:tcMar>
              <w:top w:w="0" w:type="dxa"/>
              <w:bottom w:w="0" w:type="dxa"/>
            </w:tcMar>
            <w:vAlign w:val="center"/>
          </w:tcPr>
          <w:p w14:paraId="78530BBB" w14:textId="77777777" w:rsidR="00C74898" w:rsidRDefault="00C96D1E">
            <w:pPr>
              <w:keepNext/>
              <w:keepLines/>
              <w:spacing w:after="0" w:line="240" w:lineRule="auto"/>
            </w:pPr>
            <w:r>
              <w:rPr>
                <w:sz w:val="18"/>
              </w:rPr>
              <w:t>MANJAK PRIHODA POSLOVANJA (šifre Z005-6)</w:t>
            </w:r>
          </w:p>
        </w:tc>
        <w:tc>
          <w:tcPr>
            <w:tcW w:w="700" w:type="dxa"/>
            <w:tcMar>
              <w:top w:w="0" w:type="dxa"/>
              <w:bottom w:w="0" w:type="dxa"/>
            </w:tcMar>
            <w:vAlign w:val="center"/>
          </w:tcPr>
          <w:p w14:paraId="24F5F34E" w14:textId="77777777" w:rsidR="00C74898" w:rsidRDefault="00C96D1E">
            <w:pPr>
              <w:keepNext/>
              <w:keepLines/>
              <w:spacing w:after="0" w:line="240" w:lineRule="auto"/>
            </w:pPr>
            <w:r>
              <w:rPr>
                <w:sz w:val="18"/>
              </w:rPr>
              <w:t>Y001</w:t>
            </w:r>
          </w:p>
        </w:tc>
        <w:tc>
          <w:tcPr>
            <w:tcW w:w="1860" w:type="dxa"/>
            <w:tcMar>
              <w:top w:w="0" w:type="dxa"/>
              <w:bottom w:w="0" w:type="dxa"/>
            </w:tcMar>
            <w:vAlign w:val="center"/>
          </w:tcPr>
          <w:p w14:paraId="0A83C03F" w14:textId="77777777" w:rsidR="00C74898" w:rsidRDefault="00C96D1E">
            <w:pPr>
              <w:keepNext/>
              <w:keepLines/>
              <w:spacing w:after="0" w:line="240" w:lineRule="auto"/>
              <w:jc w:val="right"/>
            </w:pPr>
            <w:r>
              <w:rPr>
                <w:sz w:val="18"/>
              </w:rPr>
              <w:t>0,00</w:t>
            </w:r>
          </w:p>
        </w:tc>
        <w:tc>
          <w:tcPr>
            <w:tcW w:w="1860" w:type="dxa"/>
            <w:tcMar>
              <w:top w:w="0" w:type="dxa"/>
              <w:bottom w:w="0" w:type="dxa"/>
            </w:tcMar>
            <w:vAlign w:val="center"/>
          </w:tcPr>
          <w:p w14:paraId="7B72DA3E" w14:textId="77777777" w:rsidR="00C74898" w:rsidRDefault="00C96D1E">
            <w:pPr>
              <w:keepNext/>
              <w:keepLines/>
              <w:spacing w:after="0" w:line="240" w:lineRule="auto"/>
              <w:jc w:val="right"/>
            </w:pPr>
            <w:r>
              <w:rPr>
                <w:sz w:val="18"/>
              </w:rPr>
              <w:t>375.082,10</w:t>
            </w:r>
          </w:p>
        </w:tc>
        <w:tc>
          <w:tcPr>
            <w:tcW w:w="700" w:type="dxa"/>
            <w:tcMar>
              <w:top w:w="0" w:type="dxa"/>
              <w:bottom w:w="0" w:type="dxa"/>
            </w:tcMar>
            <w:vAlign w:val="center"/>
          </w:tcPr>
          <w:p w14:paraId="002B86EC" w14:textId="77777777" w:rsidR="00C74898" w:rsidRDefault="00C96D1E">
            <w:pPr>
              <w:keepNext/>
              <w:keepLines/>
              <w:spacing w:after="0" w:line="240" w:lineRule="auto"/>
              <w:jc w:val="right"/>
            </w:pPr>
            <w:r>
              <w:rPr>
                <w:sz w:val="18"/>
              </w:rPr>
              <w:t>-</w:t>
            </w:r>
          </w:p>
        </w:tc>
      </w:tr>
    </w:tbl>
    <w:p w14:paraId="593FEDEA" w14:textId="77777777" w:rsidR="00C74898" w:rsidRDefault="00C74898">
      <w:pPr>
        <w:spacing w:after="0"/>
      </w:pPr>
    </w:p>
    <w:p w14:paraId="04970F17" w14:textId="77777777" w:rsidR="00C74898" w:rsidRDefault="00C96D1E">
      <w:r>
        <w:t>Ukupno ostvaren manjak prihoda poslovanja u promatranom razdoblju iznosi 375.082,10 eura, kao rezultat gore navedenih poslovnih promjena u poslovanju. Najveće odstupanje u odnosu na isto razdoblje prošle godine zabilježeno je kod rashoda, odnosno kod skupi</w:t>
      </w:r>
      <w:r>
        <w:t xml:space="preserve">ne konta 32 Materijalni rashodi koji su značajno porasli (za 26,5 posto) te kod skupine 31 Rashodi za zaposlene (15,9 posto) zbog porasta troškova za isplatu plaća i ostalih prava zaposlenika, kao i zbog izvještavanja sukladno novim zakonskim propisima na </w:t>
      </w:r>
      <w:r>
        <w:t>temelju čega su u izvještaju za prvo tromjesečje 2025. godine iskazani troškovi plaća za četiri mjeseca, a ne tri mjeseca, a što se odrazilo i na godišnji financijski izvještaj.</w:t>
      </w:r>
    </w:p>
    <w:p w14:paraId="322A9A1B" w14:textId="77777777" w:rsidR="00C74898" w:rsidRDefault="00C74898"/>
    <w:p w14:paraId="2766D2DB" w14:textId="77777777" w:rsidR="00C74898" w:rsidRDefault="00C96D1E">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7700DD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B3D541"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08F335"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6714DE"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984F9B" w14:textId="77777777" w:rsidR="00C74898" w:rsidRDefault="00C96D1E">
            <w:pPr>
              <w:keepNext/>
              <w:keepLines/>
              <w:spacing w:after="0" w:line="240" w:lineRule="auto"/>
              <w:jc w:val="center"/>
            </w:pPr>
            <w:r>
              <w:rPr>
                <w:b/>
                <w:sz w:val="18"/>
              </w:rPr>
              <w:t>Ostvareno u izvještajnom r</w:t>
            </w:r>
            <w:r>
              <w:rPr>
                <w:b/>
                <w:sz w:val="18"/>
              </w:rPr>
              <w:t>azdoblju prethodne godine</w:t>
            </w:r>
          </w:p>
        </w:tc>
        <w:tc>
          <w:tcPr>
            <w:tcW w:w="1860" w:type="dxa"/>
            <w:shd w:val="clear" w:color="auto" w:fill="E7F0F9"/>
            <w:tcMar>
              <w:top w:w="0" w:type="dxa"/>
              <w:bottom w:w="0" w:type="dxa"/>
            </w:tcMar>
            <w:vAlign w:val="center"/>
          </w:tcPr>
          <w:p w14:paraId="7D32C7AB"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22ED93" w14:textId="77777777" w:rsidR="00C74898" w:rsidRDefault="00C96D1E">
            <w:pPr>
              <w:keepNext/>
              <w:keepLines/>
              <w:spacing w:after="0" w:line="240" w:lineRule="auto"/>
              <w:jc w:val="center"/>
            </w:pPr>
            <w:r>
              <w:rPr>
                <w:b/>
                <w:sz w:val="18"/>
              </w:rPr>
              <w:t>Indeks (%)</w:t>
            </w:r>
          </w:p>
        </w:tc>
      </w:tr>
      <w:tr w:rsidR="00C74898" w14:paraId="23FD3DDA" w14:textId="77777777">
        <w:tblPrEx>
          <w:tblCellMar>
            <w:top w:w="0" w:type="dxa"/>
            <w:bottom w:w="0" w:type="dxa"/>
          </w:tblCellMar>
        </w:tblPrEx>
        <w:trPr>
          <w:cantSplit/>
          <w:trHeight w:val="560"/>
        </w:trPr>
        <w:tc>
          <w:tcPr>
            <w:tcW w:w="700" w:type="dxa"/>
            <w:tcMar>
              <w:top w:w="0" w:type="dxa"/>
              <w:bottom w:w="0" w:type="dxa"/>
            </w:tcMar>
            <w:vAlign w:val="center"/>
          </w:tcPr>
          <w:p w14:paraId="772BE0A1" w14:textId="77777777" w:rsidR="00C74898" w:rsidRDefault="00C96D1E">
            <w:pPr>
              <w:keepNext/>
              <w:keepLines/>
              <w:spacing w:after="0" w:line="240" w:lineRule="auto"/>
            </w:pPr>
            <w:r>
              <w:rPr>
                <w:sz w:val="18"/>
              </w:rPr>
              <w:t>4</w:t>
            </w:r>
          </w:p>
        </w:tc>
        <w:tc>
          <w:tcPr>
            <w:tcW w:w="3180" w:type="dxa"/>
            <w:tcMar>
              <w:top w:w="0" w:type="dxa"/>
              <w:bottom w:w="0" w:type="dxa"/>
            </w:tcMar>
            <w:vAlign w:val="center"/>
          </w:tcPr>
          <w:p w14:paraId="69557C31" w14:textId="77777777" w:rsidR="00C74898" w:rsidRDefault="00C96D1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F8A5FCF" w14:textId="77777777" w:rsidR="00C74898" w:rsidRDefault="00C96D1E">
            <w:pPr>
              <w:keepNext/>
              <w:keepLines/>
              <w:spacing w:after="0" w:line="240" w:lineRule="auto"/>
            </w:pPr>
            <w:r>
              <w:rPr>
                <w:sz w:val="18"/>
              </w:rPr>
              <w:t>4</w:t>
            </w:r>
          </w:p>
        </w:tc>
        <w:tc>
          <w:tcPr>
            <w:tcW w:w="1860" w:type="dxa"/>
            <w:tcMar>
              <w:top w:w="0" w:type="dxa"/>
              <w:bottom w:w="0" w:type="dxa"/>
            </w:tcMar>
            <w:vAlign w:val="center"/>
          </w:tcPr>
          <w:p w14:paraId="4A8A5347" w14:textId="77777777" w:rsidR="00C74898" w:rsidRDefault="00C96D1E">
            <w:pPr>
              <w:keepNext/>
              <w:keepLines/>
              <w:spacing w:after="0" w:line="240" w:lineRule="auto"/>
              <w:jc w:val="right"/>
            </w:pPr>
            <w:r>
              <w:rPr>
                <w:sz w:val="18"/>
              </w:rPr>
              <w:t>462.895,12</w:t>
            </w:r>
          </w:p>
        </w:tc>
        <w:tc>
          <w:tcPr>
            <w:tcW w:w="1860" w:type="dxa"/>
            <w:tcMar>
              <w:top w:w="0" w:type="dxa"/>
              <w:bottom w:w="0" w:type="dxa"/>
            </w:tcMar>
            <w:vAlign w:val="center"/>
          </w:tcPr>
          <w:p w14:paraId="37A9A4C8" w14:textId="77777777" w:rsidR="00C74898" w:rsidRDefault="00C96D1E">
            <w:pPr>
              <w:keepNext/>
              <w:keepLines/>
              <w:spacing w:after="0" w:line="240" w:lineRule="auto"/>
              <w:jc w:val="right"/>
            </w:pPr>
            <w:r>
              <w:rPr>
                <w:sz w:val="18"/>
              </w:rPr>
              <w:t>470.370,47</w:t>
            </w:r>
          </w:p>
        </w:tc>
        <w:tc>
          <w:tcPr>
            <w:tcW w:w="700" w:type="dxa"/>
            <w:tcMar>
              <w:top w:w="0" w:type="dxa"/>
              <w:bottom w:w="0" w:type="dxa"/>
            </w:tcMar>
            <w:vAlign w:val="center"/>
          </w:tcPr>
          <w:p w14:paraId="02236C45" w14:textId="77777777" w:rsidR="00C74898" w:rsidRDefault="00C96D1E">
            <w:pPr>
              <w:keepNext/>
              <w:keepLines/>
              <w:spacing w:after="0" w:line="240" w:lineRule="auto"/>
              <w:jc w:val="right"/>
            </w:pPr>
            <w:r>
              <w:rPr>
                <w:sz w:val="18"/>
              </w:rPr>
              <w:t>101,6</w:t>
            </w:r>
          </w:p>
        </w:tc>
      </w:tr>
    </w:tbl>
    <w:p w14:paraId="453AA32C" w14:textId="77777777" w:rsidR="00C74898" w:rsidRDefault="00C74898">
      <w:pPr>
        <w:spacing w:after="0"/>
      </w:pPr>
    </w:p>
    <w:p w14:paraId="7592AAB2" w14:textId="77777777" w:rsidR="00C74898" w:rsidRDefault="00C96D1E">
      <w:r>
        <w:t>U promatranom razdoblju ostvaren je blagi rast rashoda za nabavu nefinancijske imovine i to za 1,6 posto u odnosu na prethodnu godinu. Najveći iznosi odnose se na nabavu uredske opreme i namještaja (šifra 4221), nabavu medicinske i laboratorijske opreme (2</w:t>
      </w:r>
      <w:r>
        <w:t>95.893,33 eura) te nabavu instrumenata i uređaja (48.582,27 eura), a u najvećem dijelu se iznosi odnose na rashode za nabavljenu opremu u okviru projekata u provedbi. </w:t>
      </w:r>
    </w:p>
    <w:p w14:paraId="16AB5518" w14:textId="77777777" w:rsidR="00C74898" w:rsidRDefault="00C74898"/>
    <w:p w14:paraId="45EC38E2" w14:textId="77777777" w:rsidR="00C74898" w:rsidRDefault="00C96D1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50CFB0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4F14AA"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D87A12"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D00D35"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979015" w14:textId="77777777" w:rsidR="00C74898" w:rsidRDefault="00C96D1E">
            <w:pPr>
              <w:keepNext/>
              <w:keepLines/>
              <w:spacing w:after="0" w:line="240" w:lineRule="auto"/>
              <w:jc w:val="center"/>
            </w:pPr>
            <w:r>
              <w:rPr>
                <w:b/>
                <w:sz w:val="18"/>
              </w:rPr>
              <w:t>Ostvareno u izvještajnom razdoblju p</w:t>
            </w:r>
            <w:r>
              <w:rPr>
                <w:b/>
                <w:sz w:val="18"/>
              </w:rPr>
              <w:t>rethodne godine</w:t>
            </w:r>
          </w:p>
        </w:tc>
        <w:tc>
          <w:tcPr>
            <w:tcW w:w="1860" w:type="dxa"/>
            <w:shd w:val="clear" w:color="auto" w:fill="E7F0F9"/>
            <w:tcMar>
              <w:top w:w="0" w:type="dxa"/>
              <w:bottom w:w="0" w:type="dxa"/>
            </w:tcMar>
            <w:vAlign w:val="center"/>
          </w:tcPr>
          <w:p w14:paraId="127F49B4"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3B2A39" w14:textId="77777777" w:rsidR="00C74898" w:rsidRDefault="00C96D1E">
            <w:pPr>
              <w:keepNext/>
              <w:keepLines/>
              <w:spacing w:after="0" w:line="240" w:lineRule="auto"/>
              <w:jc w:val="center"/>
            </w:pPr>
            <w:r>
              <w:rPr>
                <w:b/>
                <w:sz w:val="18"/>
              </w:rPr>
              <w:t>Indeks (%)</w:t>
            </w:r>
          </w:p>
        </w:tc>
      </w:tr>
      <w:tr w:rsidR="00C74898" w14:paraId="4082E1AA" w14:textId="77777777">
        <w:tblPrEx>
          <w:tblCellMar>
            <w:top w:w="0" w:type="dxa"/>
            <w:bottom w:w="0" w:type="dxa"/>
          </w:tblCellMar>
        </w:tblPrEx>
        <w:trPr>
          <w:cantSplit/>
          <w:trHeight w:val="560"/>
        </w:trPr>
        <w:tc>
          <w:tcPr>
            <w:tcW w:w="700" w:type="dxa"/>
            <w:tcMar>
              <w:top w:w="0" w:type="dxa"/>
              <w:bottom w:w="0" w:type="dxa"/>
            </w:tcMar>
            <w:vAlign w:val="center"/>
          </w:tcPr>
          <w:p w14:paraId="4AB36955" w14:textId="77777777" w:rsidR="00C74898" w:rsidRDefault="00C74898">
            <w:pPr>
              <w:keepNext/>
              <w:keepLines/>
              <w:spacing w:after="0" w:line="240" w:lineRule="auto"/>
            </w:pPr>
          </w:p>
        </w:tc>
        <w:tc>
          <w:tcPr>
            <w:tcW w:w="3180" w:type="dxa"/>
            <w:tcMar>
              <w:top w:w="0" w:type="dxa"/>
              <w:bottom w:w="0" w:type="dxa"/>
            </w:tcMar>
            <w:vAlign w:val="center"/>
          </w:tcPr>
          <w:p w14:paraId="5FDCB041" w14:textId="77777777" w:rsidR="00C74898" w:rsidRDefault="00C96D1E">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3062874E" w14:textId="77777777" w:rsidR="00C74898" w:rsidRDefault="00C96D1E">
            <w:pPr>
              <w:keepNext/>
              <w:keepLines/>
              <w:spacing w:after="0" w:line="240" w:lineRule="auto"/>
            </w:pPr>
            <w:r>
              <w:rPr>
                <w:sz w:val="18"/>
              </w:rPr>
              <w:t>Y002</w:t>
            </w:r>
          </w:p>
        </w:tc>
        <w:tc>
          <w:tcPr>
            <w:tcW w:w="1860" w:type="dxa"/>
            <w:tcMar>
              <w:top w:w="0" w:type="dxa"/>
              <w:bottom w:w="0" w:type="dxa"/>
            </w:tcMar>
            <w:vAlign w:val="center"/>
          </w:tcPr>
          <w:p w14:paraId="4EED7F12" w14:textId="77777777" w:rsidR="00C74898" w:rsidRDefault="00C96D1E">
            <w:pPr>
              <w:keepNext/>
              <w:keepLines/>
              <w:spacing w:after="0" w:line="240" w:lineRule="auto"/>
              <w:jc w:val="right"/>
            </w:pPr>
            <w:r>
              <w:rPr>
                <w:sz w:val="18"/>
              </w:rPr>
              <w:t>462.895,12</w:t>
            </w:r>
          </w:p>
        </w:tc>
        <w:tc>
          <w:tcPr>
            <w:tcW w:w="1860" w:type="dxa"/>
            <w:tcMar>
              <w:top w:w="0" w:type="dxa"/>
              <w:bottom w:w="0" w:type="dxa"/>
            </w:tcMar>
            <w:vAlign w:val="center"/>
          </w:tcPr>
          <w:p w14:paraId="0830B72D" w14:textId="77777777" w:rsidR="00C74898" w:rsidRDefault="00C96D1E">
            <w:pPr>
              <w:keepNext/>
              <w:keepLines/>
              <w:spacing w:after="0" w:line="240" w:lineRule="auto"/>
              <w:jc w:val="right"/>
            </w:pPr>
            <w:r>
              <w:rPr>
                <w:sz w:val="18"/>
              </w:rPr>
              <w:t>470.370,47</w:t>
            </w:r>
          </w:p>
        </w:tc>
        <w:tc>
          <w:tcPr>
            <w:tcW w:w="700" w:type="dxa"/>
            <w:tcMar>
              <w:top w:w="0" w:type="dxa"/>
              <w:bottom w:w="0" w:type="dxa"/>
            </w:tcMar>
            <w:vAlign w:val="center"/>
          </w:tcPr>
          <w:p w14:paraId="4FEFE076" w14:textId="77777777" w:rsidR="00C74898" w:rsidRDefault="00C96D1E">
            <w:pPr>
              <w:keepNext/>
              <w:keepLines/>
              <w:spacing w:after="0" w:line="240" w:lineRule="auto"/>
              <w:jc w:val="right"/>
            </w:pPr>
            <w:r>
              <w:rPr>
                <w:sz w:val="18"/>
              </w:rPr>
              <w:t>101,6</w:t>
            </w:r>
          </w:p>
        </w:tc>
      </w:tr>
    </w:tbl>
    <w:p w14:paraId="78180594" w14:textId="77777777" w:rsidR="00C74898" w:rsidRDefault="00C74898">
      <w:pPr>
        <w:spacing w:after="0"/>
      </w:pPr>
    </w:p>
    <w:p w14:paraId="4C9B0244" w14:textId="77777777" w:rsidR="00C74898" w:rsidRDefault="00C96D1E">
      <w:r>
        <w:t>U promatranom razdoblju ostvaren je manjak prihoda od nefinancijske imovine u iznosu 470.370,47 eura, kao razlika između ukupno ostvarenih prihoda i rashoda od nefinancijske imovine odnosno kao posljedica nastalih rashoda od nefinancijske imovine jer priho</w:t>
      </w:r>
      <w:r>
        <w:t>di od nefinancijske imovine nisu realizirani. Rashodi se u najvećem dijelu odnose na nabavu laboratorijske i ostale opreme u okviru provedbe projekata. </w:t>
      </w:r>
    </w:p>
    <w:p w14:paraId="71B2BC26" w14:textId="77777777" w:rsidR="00C74898" w:rsidRDefault="00C74898"/>
    <w:p w14:paraId="70E8E8A6" w14:textId="77777777" w:rsidR="00C74898" w:rsidRDefault="00C96D1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048BE1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322968"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6B536C"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6C2B81"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CDC277" w14:textId="77777777" w:rsidR="00C74898" w:rsidRDefault="00C96D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AA1777"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52E79B" w14:textId="77777777" w:rsidR="00C74898" w:rsidRDefault="00C96D1E">
            <w:pPr>
              <w:keepNext/>
              <w:keepLines/>
              <w:spacing w:after="0" w:line="240" w:lineRule="auto"/>
              <w:jc w:val="center"/>
            </w:pPr>
            <w:r>
              <w:rPr>
                <w:b/>
                <w:sz w:val="18"/>
              </w:rPr>
              <w:t>Indeks (%)</w:t>
            </w:r>
          </w:p>
        </w:tc>
      </w:tr>
      <w:tr w:rsidR="00C74898" w14:paraId="5B185EBE" w14:textId="77777777">
        <w:tblPrEx>
          <w:tblCellMar>
            <w:top w:w="0" w:type="dxa"/>
            <w:bottom w:w="0" w:type="dxa"/>
          </w:tblCellMar>
        </w:tblPrEx>
        <w:trPr>
          <w:cantSplit/>
          <w:trHeight w:val="560"/>
        </w:trPr>
        <w:tc>
          <w:tcPr>
            <w:tcW w:w="700" w:type="dxa"/>
            <w:tcMar>
              <w:top w:w="0" w:type="dxa"/>
              <w:bottom w:w="0" w:type="dxa"/>
            </w:tcMar>
            <w:vAlign w:val="center"/>
          </w:tcPr>
          <w:p w14:paraId="055E794E" w14:textId="77777777" w:rsidR="00C74898" w:rsidRDefault="00C74898">
            <w:pPr>
              <w:keepNext/>
              <w:keepLines/>
              <w:spacing w:after="0" w:line="240" w:lineRule="auto"/>
            </w:pPr>
          </w:p>
        </w:tc>
        <w:tc>
          <w:tcPr>
            <w:tcW w:w="3180" w:type="dxa"/>
            <w:tcMar>
              <w:top w:w="0" w:type="dxa"/>
              <w:bottom w:w="0" w:type="dxa"/>
            </w:tcMar>
            <w:vAlign w:val="center"/>
          </w:tcPr>
          <w:p w14:paraId="146060AF" w14:textId="77777777" w:rsidR="00C74898" w:rsidRDefault="00C96D1E">
            <w:pPr>
              <w:keepNext/>
              <w:keepLines/>
              <w:spacing w:after="0" w:line="240" w:lineRule="auto"/>
            </w:pPr>
            <w:r>
              <w:rPr>
                <w:sz w:val="18"/>
              </w:rPr>
              <w:t>UKUPAN MANJAK PRIHODA (šifre Y034-X067)</w:t>
            </w:r>
          </w:p>
        </w:tc>
        <w:tc>
          <w:tcPr>
            <w:tcW w:w="700" w:type="dxa"/>
            <w:tcMar>
              <w:top w:w="0" w:type="dxa"/>
              <w:bottom w:w="0" w:type="dxa"/>
            </w:tcMar>
            <w:vAlign w:val="center"/>
          </w:tcPr>
          <w:p w14:paraId="5069C7A8" w14:textId="77777777" w:rsidR="00C74898" w:rsidRDefault="00C96D1E">
            <w:pPr>
              <w:keepNext/>
              <w:keepLines/>
              <w:spacing w:after="0" w:line="240" w:lineRule="auto"/>
            </w:pPr>
            <w:r>
              <w:rPr>
                <w:sz w:val="18"/>
              </w:rPr>
              <w:t>Y004</w:t>
            </w:r>
          </w:p>
        </w:tc>
        <w:tc>
          <w:tcPr>
            <w:tcW w:w="1860" w:type="dxa"/>
            <w:tcMar>
              <w:top w:w="0" w:type="dxa"/>
              <w:bottom w:w="0" w:type="dxa"/>
            </w:tcMar>
            <w:vAlign w:val="center"/>
          </w:tcPr>
          <w:p w14:paraId="051D46B6" w14:textId="77777777" w:rsidR="00C74898" w:rsidRDefault="00C96D1E">
            <w:pPr>
              <w:keepNext/>
              <w:keepLines/>
              <w:spacing w:after="0" w:line="240" w:lineRule="auto"/>
              <w:jc w:val="right"/>
            </w:pPr>
            <w:r>
              <w:rPr>
                <w:sz w:val="18"/>
              </w:rPr>
              <w:t>0,00</w:t>
            </w:r>
          </w:p>
        </w:tc>
        <w:tc>
          <w:tcPr>
            <w:tcW w:w="1860" w:type="dxa"/>
            <w:tcMar>
              <w:top w:w="0" w:type="dxa"/>
              <w:bottom w:w="0" w:type="dxa"/>
            </w:tcMar>
            <w:vAlign w:val="center"/>
          </w:tcPr>
          <w:p w14:paraId="4F2E5CF4" w14:textId="77777777" w:rsidR="00C74898" w:rsidRDefault="00C96D1E">
            <w:pPr>
              <w:keepNext/>
              <w:keepLines/>
              <w:spacing w:after="0" w:line="240" w:lineRule="auto"/>
              <w:jc w:val="right"/>
            </w:pPr>
            <w:r>
              <w:rPr>
                <w:sz w:val="18"/>
              </w:rPr>
              <w:t>845.452,57</w:t>
            </w:r>
          </w:p>
        </w:tc>
        <w:tc>
          <w:tcPr>
            <w:tcW w:w="700" w:type="dxa"/>
            <w:tcMar>
              <w:top w:w="0" w:type="dxa"/>
              <w:bottom w:w="0" w:type="dxa"/>
            </w:tcMar>
            <w:vAlign w:val="center"/>
          </w:tcPr>
          <w:p w14:paraId="40B0D641" w14:textId="77777777" w:rsidR="00C74898" w:rsidRDefault="00C96D1E">
            <w:pPr>
              <w:keepNext/>
              <w:keepLines/>
              <w:spacing w:after="0" w:line="240" w:lineRule="auto"/>
              <w:jc w:val="right"/>
            </w:pPr>
            <w:r>
              <w:rPr>
                <w:sz w:val="18"/>
              </w:rPr>
              <w:t>-</w:t>
            </w:r>
          </w:p>
        </w:tc>
      </w:tr>
    </w:tbl>
    <w:p w14:paraId="50F784C6" w14:textId="77777777" w:rsidR="00C74898" w:rsidRDefault="00C74898">
      <w:pPr>
        <w:spacing w:after="0"/>
      </w:pPr>
    </w:p>
    <w:p w14:paraId="42AD9365" w14:textId="77777777" w:rsidR="00C74898" w:rsidRDefault="00C96D1E">
      <w:r>
        <w:t>Ukupni prihodi iznose 13.102.275,90 eura, ukupni rashodi 13.947.728,47 eura, što daje ukupan manjak prihoda koji iznosi 845.452,57 eura. </w:t>
      </w:r>
    </w:p>
    <w:p w14:paraId="17FC6003" w14:textId="77777777" w:rsidR="00C74898" w:rsidRDefault="00C74898"/>
    <w:p w14:paraId="47FC1028" w14:textId="77777777" w:rsidR="00C74898" w:rsidRDefault="00C96D1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7F4056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04A9CC"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F2B3BA"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E5BE62"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C5B14F" w14:textId="77777777" w:rsidR="00C74898" w:rsidRDefault="00C96D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2FF958" w14:textId="77777777" w:rsidR="00C74898" w:rsidRDefault="00C96D1E">
            <w:pPr>
              <w:keepNext/>
              <w:keepLines/>
              <w:spacing w:after="0" w:line="240" w:lineRule="auto"/>
              <w:jc w:val="center"/>
            </w:pPr>
            <w:r>
              <w:rPr>
                <w:b/>
                <w:sz w:val="18"/>
              </w:rPr>
              <w:t>Ostvareno u iz</w:t>
            </w:r>
            <w:r>
              <w:rPr>
                <w:b/>
                <w:sz w:val="18"/>
              </w:rPr>
              <w:t>vještajnom razdoblju tekuće godine</w:t>
            </w:r>
          </w:p>
        </w:tc>
        <w:tc>
          <w:tcPr>
            <w:tcW w:w="700" w:type="dxa"/>
            <w:shd w:val="clear" w:color="auto" w:fill="E7F0F9"/>
            <w:tcMar>
              <w:top w:w="0" w:type="dxa"/>
              <w:bottom w:w="0" w:type="dxa"/>
            </w:tcMar>
            <w:vAlign w:val="center"/>
          </w:tcPr>
          <w:p w14:paraId="787D700B" w14:textId="77777777" w:rsidR="00C74898" w:rsidRDefault="00C96D1E">
            <w:pPr>
              <w:keepNext/>
              <w:keepLines/>
              <w:spacing w:after="0" w:line="240" w:lineRule="auto"/>
              <w:jc w:val="center"/>
            </w:pPr>
            <w:r>
              <w:rPr>
                <w:b/>
                <w:sz w:val="18"/>
              </w:rPr>
              <w:t>Indeks (%)</w:t>
            </w:r>
          </w:p>
        </w:tc>
      </w:tr>
      <w:tr w:rsidR="00C74898" w14:paraId="3131C363" w14:textId="77777777">
        <w:tblPrEx>
          <w:tblCellMar>
            <w:top w:w="0" w:type="dxa"/>
            <w:bottom w:w="0" w:type="dxa"/>
          </w:tblCellMar>
        </w:tblPrEx>
        <w:trPr>
          <w:cantSplit/>
          <w:trHeight w:val="560"/>
        </w:trPr>
        <w:tc>
          <w:tcPr>
            <w:tcW w:w="700" w:type="dxa"/>
            <w:tcMar>
              <w:top w:w="0" w:type="dxa"/>
              <w:bottom w:w="0" w:type="dxa"/>
            </w:tcMar>
            <w:vAlign w:val="center"/>
          </w:tcPr>
          <w:p w14:paraId="623D7404" w14:textId="77777777" w:rsidR="00C74898" w:rsidRDefault="00C74898">
            <w:pPr>
              <w:keepNext/>
              <w:keepLines/>
              <w:spacing w:after="0" w:line="240" w:lineRule="auto"/>
            </w:pPr>
          </w:p>
        </w:tc>
        <w:tc>
          <w:tcPr>
            <w:tcW w:w="3180" w:type="dxa"/>
            <w:tcMar>
              <w:top w:w="0" w:type="dxa"/>
              <w:bottom w:w="0" w:type="dxa"/>
            </w:tcMar>
            <w:vAlign w:val="center"/>
          </w:tcPr>
          <w:p w14:paraId="6A9895A4" w14:textId="77777777" w:rsidR="00C74898" w:rsidRDefault="00C96D1E">
            <w:pPr>
              <w:keepNext/>
              <w:keepLines/>
              <w:spacing w:after="0" w:line="240" w:lineRule="auto"/>
            </w:pPr>
            <w:r>
              <w:rPr>
                <w:sz w:val="18"/>
              </w:rPr>
              <w:t>MANJAK PRIHODA I PRIMITAKA (šifre Y345-X678)</w:t>
            </w:r>
          </w:p>
        </w:tc>
        <w:tc>
          <w:tcPr>
            <w:tcW w:w="700" w:type="dxa"/>
            <w:tcMar>
              <w:top w:w="0" w:type="dxa"/>
              <w:bottom w:w="0" w:type="dxa"/>
            </w:tcMar>
            <w:vAlign w:val="center"/>
          </w:tcPr>
          <w:p w14:paraId="7AB1ACC3" w14:textId="77777777" w:rsidR="00C74898" w:rsidRDefault="00C96D1E">
            <w:pPr>
              <w:keepNext/>
              <w:keepLines/>
              <w:spacing w:after="0" w:line="240" w:lineRule="auto"/>
            </w:pPr>
            <w:r>
              <w:rPr>
                <w:sz w:val="18"/>
              </w:rPr>
              <w:t>Y005</w:t>
            </w:r>
          </w:p>
        </w:tc>
        <w:tc>
          <w:tcPr>
            <w:tcW w:w="1860" w:type="dxa"/>
            <w:tcMar>
              <w:top w:w="0" w:type="dxa"/>
              <w:bottom w:w="0" w:type="dxa"/>
            </w:tcMar>
            <w:vAlign w:val="center"/>
          </w:tcPr>
          <w:p w14:paraId="0D3D9C2B" w14:textId="77777777" w:rsidR="00C74898" w:rsidRDefault="00C96D1E">
            <w:pPr>
              <w:keepNext/>
              <w:keepLines/>
              <w:spacing w:after="0" w:line="240" w:lineRule="auto"/>
              <w:jc w:val="right"/>
            </w:pPr>
            <w:r>
              <w:rPr>
                <w:sz w:val="18"/>
              </w:rPr>
              <w:t>0,00</w:t>
            </w:r>
          </w:p>
        </w:tc>
        <w:tc>
          <w:tcPr>
            <w:tcW w:w="1860" w:type="dxa"/>
            <w:tcMar>
              <w:top w:w="0" w:type="dxa"/>
              <w:bottom w:w="0" w:type="dxa"/>
            </w:tcMar>
            <w:vAlign w:val="center"/>
          </w:tcPr>
          <w:p w14:paraId="0F9CE3AF" w14:textId="77777777" w:rsidR="00C74898" w:rsidRDefault="00C96D1E">
            <w:pPr>
              <w:keepNext/>
              <w:keepLines/>
              <w:spacing w:after="0" w:line="240" w:lineRule="auto"/>
              <w:jc w:val="right"/>
            </w:pPr>
            <w:r>
              <w:rPr>
                <w:sz w:val="18"/>
              </w:rPr>
              <w:t>845.452,57</w:t>
            </w:r>
          </w:p>
        </w:tc>
        <w:tc>
          <w:tcPr>
            <w:tcW w:w="700" w:type="dxa"/>
            <w:tcMar>
              <w:top w:w="0" w:type="dxa"/>
              <w:bottom w:w="0" w:type="dxa"/>
            </w:tcMar>
            <w:vAlign w:val="center"/>
          </w:tcPr>
          <w:p w14:paraId="10D75DAF" w14:textId="77777777" w:rsidR="00C74898" w:rsidRDefault="00C96D1E">
            <w:pPr>
              <w:keepNext/>
              <w:keepLines/>
              <w:spacing w:after="0" w:line="240" w:lineRule="auto"/>
              <w:jc w:val="right"/>
            </w:pPr>
            <w:r>
              <w:rPr>
                <w:sz w:val="18"/>
              </w:rPr>
              <w:t>-</w:t>
            </w:r>
          </w:p>
        </w:tc>
      </w:tr>
    </w:tbl>
    <w:p w14:paraId="5D218B5F" w14:textId="77777777" w:rsidR="00C74898" w:rsidRDefault="00C74898">
      <w:pPr>
        <w:spacing w:after="0"/>
      </w:pPr>
    </w:p>
    <w:p w14:paraId="6AECB69E" w14:textId="77777777" w:rsidR="00C74898" w:rsidRDefault="00C96D1E">
      <w:r>
        <w:lastRenderedPageBreak/>
        <w:t>Zbog prenesenog viška iz prethodnog razdoblja, višak prihoda i primitaka raspoloživ u sljedećem razdoblju iznosi 282.805,07 eura.</w:t>
      </w:r>
    </w:p>
    <w:p w14:paraId="1626B5F3" w14:textId="22F9EB3F" w:rsidR="00C74898" w:rsidRDefault="00C96D1E">
      <w:r>
        <w:t>Važno je napomenuti izmjene u računovodstvenim evidencijama koje imaju utjecaj i na rezul</w:t>
      </w:r>
      <w:r>
        <w:t>tat poslovanja. Primjena Upute za raču</w:t>
      </w:r>
      <w:r>
        <w:t>novodstveno evidentiranje sredstava Europske unije također je imala utjecaj na rezultat poslovanja, s obzirom na promjene oko načina priznavanja prihoda u okviru provedbe projekata, što je utjecalo na manji iznos prihoda u odnosu na prethodnu godinu i rani</w:t>
      </w:r>
      <w:r>
        <w:t>ja razdoblja te će se reflektirati i u sljedećim razdobljima. </w:t>
      </w:r>
    </w:p>
    <w:p w14:paraId="661EEA24" w14:textId="77777777" w:rsidR="00C74898" w:rsidRDefault="00C74898"/>
    <w:p w14:paraId="4B095021" w14:textId="77777777" w:rsidR="00C74898" w:rsidRDefault="00C96D1E">
      <w:pPr>
        <w:keepNext/>
        <w:spacing w:line="240" w:lineRule="auto"/>
        <w:jc w:val="center"/>
      </w:pPr>
      <w:r>
        <w:rPr>
          <w:b/>
          <w:sz w:val="28"/>
        </w:rPr>
        <w:t>Bilanca</w:t>
      </w:r>
    </w:p>
    <w:p w14:paraId="3F53CECA" w14:textId="77777777" w:rsidR="00C74898" w:rsidRDefault="00C96D1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344683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30FC32"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47B15A"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6BA375"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6AB092" w14:textId="77777777" w:rsidR="00C74898" w:rsidRDefault="00C96D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04AEA1" w14:textId="77777777" w:rsidR="00C74898" w:rsidRDefault="00C96D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AC04F1" w14:textId="77777777" w:rsidR="00C74898" w:rsidRDefault="00C96D1E">
            <w:pPr>
              <w:keepNext/>
              <w:keepLines/>
              <w:spacing w:after="0" w:line="240" w:lineRule="auto"/>
              <w:jc w:val="center"/>
            </w:pPr>
            <w:r>
              <w:rPr>
                <w:b/>
                <w:sz w:val="18"/>
              </w:rPr>
              <w:t>Indeks (%)</w:t>
            </w:r>
          </w:p>
        </w:tc>
      </w:tr>
      <w:tr w:rsidR="00C74898" w14:paraId="37490C77" w14:textId="77777777">
        <w:tblPrEx>
          <w:tblCellMar>
            <w:top w:w="0" w:type="dxa"/>
            <w:bottom w:w="0" w:type="dxa"/>
          </w:tblCellMar>
        </w:tblPrEx>
        <w:trPr>
          <w:cantSplit/>
          <w:trHeight w:val="560"/>
        </w:trPr>
        <w:tc>
          <w:tcPr>
            <w:tcW w:w="700" w:type="dxa"/>
            <w:tcMar>
              <w:top w:w="0" w:type="dxa"/>
              <w:bottom w:w="0" w:type="dxa"/>
            </w:tcMar>
            <w:vAlign w:val="center"/>
          </w:tcPr>
          <w:p w14:paraId="101F0436" w14:textId="77777777" w:rsidR="00C74898" w:rsidRDefault="00C74898">
            <w:pPr>
              <w:keepNext/>
              <w:keepLines/>
              <w:spacing w:after="0" w:line="240" w:lineRule="auto"/>
            </w:pPr>
          </w:p>
        </w:tc>
        <w:tc>
          <w:tcPr>
            <w:tcW w:w="3180" w:type="dxa"/>
            <w:tcMar>
              <w:top w:w="0" w:type="dxa"/>
              <w:bottom w:w="0" w:type="dxa"/>
            </w:tcMar>
            <w:vAlign w:val="center"/>
          </w:tcPr>
          <w:p w14:paraId="10F147B6" w14:textId="77777777" w:rsidR="00C74898" w:rsidRDefault="00C96D1E">
            <w:pPr>
              <w:keepNext/>
              <w:keepLines/>
              <w:spacing w:after="0" w:line="240" w:lineRule="auto"/>
            </w:pPr>
            <w:r>
              <w:rPr>
                <w:sz w:val="18"/>
              </w:rPr>
              <w:t>IMOVINA (šifre B002+1)</w:t>
            </w:r>
          </w:p>
        </w:tc>
        <w:tc>
          <w:tcPr>
            <w:tcW w:w="700" w:type="dxa"/>
            <w:tcMar>
              <w:top w:w="0" w:type="dxa"/>
              <w:bottom w:w="0" w:type="dxa"/>
            </w:tcMar>
            <w:vAlign w:val="center"/>
          </w:tcPr>
          <w:p w14:paraId="1358DE85" w14:textId="77777777" w:rsidR="00C74898" w:rsidRDefault="00C96D1E">
            <w:pPr>
              <w:keepNext/>
              <w:keepLines/>
              <w:spacing w:after="0" w:line="240" w:lineRule="auto"/>
            </w:pPr>
            <w:r>
              <w:rPr>
                <w:sz w:val="18"/>
              </w:rPr>
              <w:t>B001</w:t>
            </w:r>
          </w:p>
        </w:tc>
        <w:tc>
          <w:tcPr>
            <w:tcW w:w="1860" w:type="dxa"/>
            <w:tcMar>
              <w:top w:w="0" w:type="dxa"/>
              <w:bottom w:w="0" w:type="dxa"/>
            </w:tcMar>
            <w:vAlign w:val="center"/>
          </w:tcPr>
          <w:p w14:paraId="535D6025" w14:textId="77777777" w:rsidR="00C74898" w:rsidRDefault="00C96D1E">
            <w:pPr>
              <w:keepNext/>
              <w:keepLines/>
              <w:spacing w:after="0" w:line="240" w:lineRule="auto"/>
              <w:jc w:val="right"/>
            </w:pPr>
            <w:r>
              <w:rPr>
                <w:sz w:val="18"/>
              </w:rPr>
              <w:t>6.387.384,58</w:t>
            </w:r>
          </w:p>
        </w:tc>
        <w:tc>
          <w:tcPr>
            <w:tcW w:w="1860" w:type="dxa"/>
            <w:tcMar>
              <w:top w:w="0" w:type="dxa"/>
              <w:bottom w:w="0" w:type="dxa"/>
            </w:tcMar>
            <w:vAlign w:val="center"/>
          </w:tcPr>
          <w:p w14:paraId="403E3E63" w14:textId="77777777" w:rsidR="00C74898" w:rsidRDefault="00C96D1E">
            <w:pPr>
              <w:keepNext/>
              <w:keepLines/>
              <w:spacing w:after="0" w:line="240" w:lineRule="auto"/>
              <w:jc w:val="right"/>
            </w:pPr>
            <w:r>
              <w:rPr>
                <w:sz w:val="18"/>
              </w:rPr>
              <w:t>5.147.689,90</w:t>
            </w:r>
          </w:p>
        </w:tc>
        <w:tc>
          <w:tcPr>
            <w:tcW w:w="700" w:type="dxa"/>
            <w:tcMar>
              <w:top w:w="0" w:type="dxa"/>
              <w:bottom w:w="0" w:type="dxa"/>
            </w:tcMar>
            <w:vAlign w:val="center"/>
          </w:tcPr>
          <w:p w14:paraId="2EEC38BA" w14:textId="77777777" w:rsidR="00C74898" w:rsidRDefault="00C96D1E">
            <w:pPr>
              <w:keepNext/>
              <w:keepLines/>
              <w:spacing w:after="0" w:line="240" w:lineRule="auto"/>
              <w:jc w:val="right"/>
            </w:pPr>
            <w:r>
              <w:rPr>
                <w:sz w:val="18"/>
              </w:rPr>
              <w:t>80,6</w:t>
            </w:r>
          </w:p>
        </w:tc>
      </w:tr>
    </w:tbl>
    <w:p w14:paraId="0870035B" w14:textId="77777777" w:rsidR="00C74898" w:rsidRDefault="00C74898">
      <w:pPr>
        <w:spacing w:after="0"/>
      </w:pPr>
    </w:p>
    <w:p w14:paraId="4C3D7088" w14:textId="77777777" w:rsidR="00C74898" w:rsidRDefault="00C96D1E">
      <w:r>
        <w:t xml:space="preserve">Ukupna imovina u 2025. godini iznosi 5.147.689,90 eura, što je 19,4% manje u odnosu na prethodnu godinu. Unutar razreda 0 Nefinancijska imovina evidentiran je iznos manji u odnosu na prethodnu godinu i to za 10,3 posto, a odnosi se ponajviše na vrijednost </w:t>
      </w:r>
      <w:r>
        <w:t xml:space="preserve">i ispravak vrijednosti unutar skupina 01 - </w:t>
      </w:r>
      <w:proofErr w:type="spellStart"/>
      <w:r>
        <w:t>Neproizvedena</w:t>
      </w:r>
      <w:proofErr w:type="spellEnd"/>
      <w:r>
        <w:t xml:space="preserve"> dugotrajna imovina i 02 - Proizvedena dugotrajna imovina</w:t>
      </w:r>
    </w:p>
    <w:p w14:paraId="6C12ED44" w14:textId="77777777" w:rsidR="00C74898" w:rsidRDefault="00C74898"/>
    <w:p w14:paraId="2D253E11" w14:textId="77777777" w:rsidR="00C74898" w:rsidRDefault="00C96D1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56822B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CAEF77"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51612C"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09D6FD"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896114" w14:textId="77777777" w:rsidR="00C74898" w:rsidRDefault="00C96D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5E2CD0" w14:textId="77777777" w:rsidR="00C74898" w:rsidRDefault="00C96D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E9D44B" w14:textId="77777777" w:rsidR="00C74898" w:rsidRDefault="00C96D1E">
            <w:pPr>
              <w:keepNext/>
              <w:keepLines/>
              <w:spacing w:after="0" w:line="240" w:lineRule="auto"/>
              <w:jc w:val="center"/>
            </w:pPr>
            <w:r>
              <w:rPr>
                <w:b/>
                <w:sz w:val="18"/>
              </w:rPr>
              <w:t>Indeks (%)</w:t>
            </w:r>
          </w:p>
        </w:tc>
      </w:tr>
      <w:tr w:rsidR="00C74898" w14:paraId="22BF2BE9" w14:textId="77777777">
        <w:tblPrEx>
          <w:tblCellMar>
            <w:top w:w="0" w:type="dxa"/>
            <w:bottom w:w="0" w:type="dxa"/>
          </w:tblCellMar>
        </w:tblPrEx>
        <w:trPr>
          <w:cantSplit/>
          <w:trHeight w:val="560"/>
        </w:trPr>
        <w:tc>
          <w:tcPr>
            <w:tcW w:w="700" w:type="dxa"/>
            <w:tcMar>
              <w:top w:w="0" w:type="dxa"/>
              <w:bottom w:w="0" w:type="dxa"/>
            </w:tcMar>
            <w:vAlign w:val="center"/>
          </w:tcPr>
          <w:p w14:paraId="5ADCAF90" w14:textId="77777777" w:rsidR="00C74898" w:rsidRDefault="00C96D1E">
            <w:pPr>
              <w:keepNext/>
              <w:keepLines/>
              <w:spacing w:after="0" w:line="240" w:lineRule="auto"/>
            </w:pPr>
            <w:r>
              <w:rPr>
                <w:sz w:val="18"/>
              </w:rPr>
              <w:t>1</w:t>
            </w:r>
          </w:p>
        </w:tc>
        <w:tc>
          <w:tcPr>
            <w:tcW w:w="3180" w:type="dxa"/>
            <w:tcMar>
              <w:top w:w="0" w:type="dxa"/>
              <w:bottom w:w="0" w:type="dxa"/>
            </w:tcMar>
            <w:vAlign w:val="center"/>
          </w:tcPr>
          <w:p w14:paraId="5F48208B" w14:textId="77777777" w:rsidR="00C74898" w:rsidRDefault="00C96D1E">
            <w:pPr>
              <w:keepNext/>
              <w:keepLines/>
              <w:spacing w:after="0" w:line="240" w:lineRule="auto"/>
            </w:pPr>
            <w:r>
              <w:rPr>
                <w:sz w:val="18"/>
              </w:rPr>
              <w:t xml:space="preserve">Financijska imovina (šifre </w:t>
            </w:r>
            <w:r>
              <w:rPr>
                <w:sz w:val="18"/>
              </w:rPr>
              <w:t>11+12+13+14+15+16+17+19)</w:t>
            </w:r>
          </w:p>
        </w:tc>
        <w:tc>
          <w:tcPr>
            <w:tcW w:w="700" w:type="dxa"/>
            <w:tcMar>
              <w:top w:w="0" w:type="dxa"/>
              <w:bottom w:w="0" w:type="dxa"/>
            </w:tcMar>
            <w:vAlign w:val="center"/>
          </w:tcPr>
          <w:p w14:paraId="6D1570A6" w14:textId="77777777" w:rsidR="00C74898" w:rsidRDefault="00C96D1E">
            <w:pPr>
              <w:keepNext/>
              <w:keepLines/>
              <w:spacing w:after="0" w:line="240" w:lineRule="auto"/>
            </w:pPr>
            <w:r>
              <w:rPr>
                <w:sz w:val="18"/>
              </w:rPr>
              <w:t>1</w:t>
            </w:r>
          </w:p>
        </w:tc>
        <w:tc>
          <w:tcPr>
            <w:tcW w:w="1860" w:type="dxa"/>
            <w:tcMar>
              <w:top w:w="0" w:type="dxa"/>
              <w:bottom w:w="0" w:type="dxa"/>
            </w:tcMar>
            <w:vAlign w:val="center"/>
          </w:tcPr>
          <w:p w14:paraId="6A8F8FAE" w14:textId="77777777" w:rsidR="00C74898" w:rsidRDefault="00C96D1E">
            <w:pPr>
              <w:keepNext/>
              <w:keepLines/>
              <w:spacing w:after="0" w:line="240" w:lineRule="auto"/>
              <w:jc w:val="right"/>
            </w:pPr>
            <w:r>
              <w:rPr>
                <w:sz w:val="18"/>
              </w:rPr>
              <w:t>2.851.008,16</w:t>
            </w:r>
          </w:p>
        </w:tc>
        <w:tc>
          <w:tcPr>
            <w:tcW w:w="1860" w:type="dxa"/>
            <w:tcMar>
              <w:top w:w="0" w:type="dxa"/>
              <w:bottom w:w="0" w:type="dxa"/>
            </w:tcMar>
            <w:vAlign w:val="center"/>
          </w:tcPr>
          <w:p w14:paraId="2087FE53" w14:textId="77777777" w:rsidR="00C74898" w:rsidRDefault="00C96D1E">
            <w:pPr>
              <w:keepNext/>
              <w:keepLines/>
              <w:spacing w:after="0" w:line="240" w:lineRule="auto"/>
              <w:jc w:val="right"/>
            </w:pPr>
            <w:r>
              <w:rPr>
                <w:sz w:val="18"/>
              </w:rPr>
              <w:t>1.973.942,37</w:t>
            </w:r>
          </w:p>
        </w:tc>
        <w:tc>
          <w:tcPr>
            <w:tcW w:w="700" w:type="dxa"/>
            <w:tcMar>
              <w:top w:w="0" w:type="dxa"/>
              <w:bottom w:w="0" w:type="dxa"/>
            </w:tcMar>
            <w:vAlign w:val="center"/>
          </w:tcPr>
          <w:p w14:paraId="1C347026" w14:textId="77777777" w:rsidR="00C74898" w:rsidRDefault="00C96D1E">
            <w:pPr>
              <w:keepNext/>
              <w:keepLines/>
              <w:spacing w:after="0" w:line="240" w:lineRule="auto"/>
              <w:jc w:val="right"/>
            </w:pPr>
            <w:r>
              <w:rPr>
                <w:sz w:val="18"/>
              </w:rPr>
              <w:t>69,2</w:t>
            </w:r>
          </w:p>
        </w:tc>
      </w:tr>
    </w:tbl>
    <w:p w14:paraId="1B0455C6" w14:textId="77777777" w:rsidR="00C74898" w:rsidRDefault="00C74898">
      <w:pPr>
        <w:spacing w:after="0"/>
      </w:pPr>
    </w:p>
    <w:p w14:paraId="105B5563" w14:textId="77777777" w:rsidR="00C74898" w:rsidRDefault="00C96D1E">
      <w:r>
        <w:t xml:space="preserve">Financijska imovina iskazana na šifri 1 smanjena je za 30,8 posto u odnosu na prethodnu godinu. Smanjen je iznos na šifri 1112 Novac na računu kod tuzemnih poslovnih banaka. Potraživanja za </w:t>
      </w:r>
      <w:proofErr w:type="spellStart"/>
      <w:r>
        <w:t>jamčevne</w:t>
      </w:r>
      <w:proofErr w:type="spellEnd"/>
      <w:r>
        <w:t xml:space="preserve"> </w:t>
      </w:r>
      <w:proofErr w:type="spellStart"/>
      <w:r>
        <w:t>pologe</w:t>
      </w:r>
      <w:proofErr w:type="spellEnd"/>
      <w:r>
        <w:t xml:space="preserve">, od zaposlenih te za više plaćene poreze i ostalo </w:t>
      </w:r>
      <w:r>
        <w:t>na šifri 12 su smanjena i to za 12,1% u odnosu na prethodnu godinu, dok su Potraživanja za prihode poslovanja iskazana na šifri 16 povećana u odnosu na prethodnu godinu i to za 169,8%, ponajviše zbog revidiranja evidencije potraživanja za školarine i ostal</w:t>
      </w:r>
      <w:r>
        <w:t>o (šifra 165 - Potraživanja za upravne i administrativne pristojbe, pristojbe po posebnim propisima i naknade), a dio razlike odnosi se i na Potraživanja za prihode od prodaje proizvoda i robe te pruženih usluga i za povrat po protestiranim jamstvima (šifr</w:t>
      </w:r>
      <w:r>
        <w:t>a 166). </w:t>
      </w:r>
    </w:p>
    <w:p w14:paraId="1AE7833F" w14:textId="77777777" w:rsidR="00C74898" w:rsidRDefault="00C74898"/>
    <w:p w14:paraId="3EA2B7EB" w14:textId="77777777" w:rsidR="00C74898" w:rsidRDefault="00C96D1E">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5262CC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767669"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A94AEC"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AC2316"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CAFDCC" w14:textId="77777777" w:rsidR="00C74898" w:rsidRDefault="00C96D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777026" w14:textId="77777777" w:rsidR="00C74898" w:rsidRDefault="00C96D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163101" w14:textId="77777777" w:rsidR="00C74898" w:rsidRDefault="00C96D1E">
            <w:pPr>
              <w:keepNext/>
              <w:keepLines/>
              <w:spacing w:after="0" w:line="240" w:lineRule="auto"/>
              <w:jc w:val="center"/>
            </w:pPr>
            <w:r>
              <w:rPr>
                <w:b/>
                <w:sz w:val="18"/>
              </w:rPr>
              <w:t>Indeks (%)</w:t>
            </w:r>
          </w:p>
        </w:tc>
      </w:tr>
      <w:tr w:rsidR="00C74898" w14:paraId="262F07E7" w14:textId="77777777">
        <w:tblPrEx>
          <w:tblCellMar>
            <w:top w:w="0" w:type="dxa"/>
            <w:bottom w:w="0" w:type="dxa"/>
          </w:tblCellMar>
        </w:tblPrEx>
        <w:trPr>
          <w:cantSplit/>
          <w:trHeight w:val="560"/>
        </w:trPr>
        <w:tc>
          <w:tcPr>
            <w:tcW w:w="700" w:type="dxa"/>
            <w:tcMar>
              <w:top w:w="0" w:type="dxa"/>
              <w:bottom w:w="0" w:type="dxa"/>
            </w:tcMar>
            <w:vAlign w:val="center"/>
          </w:tcPr>
          <w:p w14:paraId="335E75F4" w14:textId="77777777" w:rsidR="00C74898" w:rsidRDefault="00C96D1E">
            <w:pPr>
              <w:keepNext/>
              <w:keepLines/>
              <w:spacing w:after="0" w:line="240" w:lineRule="auto"/>
            </w:pPr>
            <w:r>
              <w:rPr>
                <w:sz w:val="18"/>
              </w:rPr>
              <w:t>191</w:t>
            </w:r>
          </w:p>
        </w:tc>
        <w:tc>
          <w:tcPr>
            <w:tcW w:w="3180" w:type="dxa"/>
            <w:tcMar>
              <w:top w:w="0" w:type="dxa"/>
              <w:bottom w:w="0" w:type="dxa"/>
            </w:tcMar>
            <w:vAlign w:val="center"/>
          </w:tcPr>
          <w:p w14:paraId="49DFD108" w14:textId="77777777" w:rsidR="00C74898" w:rsidRDefault="00C96D1E">
            <w:pPr>
              <w:keepNext/>
              <w:keepLines/>
              <w:spacing w:after="0" w:line="240" w:lineRule="auto"/>
            </w:pPr>
            <w:r>
              <w:rPr>
                <w:sz w:val="18"/>
              </w:rPr>
              <w:t>Rashodi budućih razdoblja</w:t>
            </w:r>
          </w:p>
        </w:tc>
        <w:tc>
          <w:tcPr>
            <w:tcW w:w="700" w:type="dxa"/>
            <w:tcMar>
              <w:top w:w="0" w:type="dxa"/>
              <w:bottom w:w="0" w:type="dxa"/>
            </w:tcMar>
            <w:vAlign w:val="center"/>
          </w:tcPr>
          <w:p w14:paraId="2A62ED02" w14:textId="77777777" w:rsidR="00C74898" w:rsidRDefault="00C96D1E">
            <w:pPr>
              <w:keepNext/>
              <w:keepLines/>
              <w:spacing w:after="0" w:line="240" w:lineRule="auto"/>
            </w:pPr>
            <w:r>
              <w:rPr>
                <w:sz w:val="18"/>
              </w:rPr>
              <w:t>191</w:t>
            </w:r>
          </w:p>
        </w:tc>
        <w:tc>
          <w:tcPr>
            <w:tcW w:w="1860" w:type="dxa"/>
            <w:tcMar>
              <w:top w:w="0" w:type="dxa"/>
              <w:bottom w:w="0" w:type="dxa"/>
            </w:tcMar>
            <w:vAlign w:val="center"/>
          </w:tcPr>
          <w:p w14:paraId="302B3C0C" w14:textId="77777777" w:rsidR="00C74898" w:rsidRDefault="00C96D1E">
            <w:pPr>
              <w:keepNext/>
              <w:keepLines/>
              <w:spacing w:after="0" w:line="240" w:lineRule="auto"/>
              <w:jc w:val="right"/>
            </w:pPr>
            <w:r>
              <w:rPr>
                <w:sz w:val="18"/>
              </w:rPr>
              <w:t>2.261,36</w:t>
            </w:r>
          </w:p>
        </w:tc>
        <w:tc>
          <w:tcPr>
            <w:tcW w:w="1860" w:type="dxa"/>
            <w:tcMar>
              <w:top w:w="0" w:type="dxa"/>
              <w:bottom w:w="0" w:type="dxa"/>
            </w:tcMar>
            <w:vAlign w:val="center"/>
          </w:tcPr>
          <w:p w14:paraId="05AB556E" w14:textId="77777777" w:rsidR="00C74898" w:rsidRDefault="00C96D1E">
            <w:pPr>
              <w:keepNext/>
              <w:keepLines/>
              <w:spacing w:after="0" w:line="240" w:lineRule="auto"/>
              <w:jc w:val="right"/>
            </w:pPr>
            <w:r>
              <w:rPr>
                <w:sz w:val="18"/>
              </w:rPr>
              <w:t>2.435,43</w:t>
            </w:r>
          </w:p>
        </w:tc>
        <w:tc>
          <w:tcPr>
            <w:tcW w:w="700" w:type="dxa"/>
            <w:tcMar>
              <w:top w:w="0" w:type="dxa"/>
              <w:bottom w:w="0" w:type="dxa"/>
            </w:tcMar>
            <w:vAlign w:val="center"/>
          </w:tcPr>
          <w:p w14:paraId="18F911DD" w14:textId="77777777" w:rsidR="00C74898" w:rsidRDefault="00C96D1E">
            <w:pPr>
              <w:keepNext/>
              <w:keepLines/>
              <w:spacing w:after="0" w:line="240" w:lineRule="auto"/>
              <w:jc w:val="right"/>
            </w:pPr>
            <w:r>
              <w:rPr>
                <w:sz w:val="18"/>
              </w:rPr>
              <w:t>107,7</w:t>
            </w:r>
          </w:p>
        </w:tc>
      </w:tr>
    </w:tbl>
    <w:p w14:paraId="754F00BB" w14:textId="77777777" w:rsidR="00C74898" w:rsidRDefault="00C74898">
      <w:pPr>
        <w:spacing w:after="0"/>
      </w:pPr>
    </w:p>
    <w:p w14:paraId="72DC01A3" w14:textId="77777777" w:rsidR="00C74898" w:rsidRDefault="00C96D1E">
      <w:r>
        <w:t>Rashodi budućih razdoblja evidentiran na šifri 191 odnosi se na dio rashoda za osiguranje i ostalo koji će nastati u budućem razdoblju. </w:t>
      </w:r>
    </w:p>
    <w:p w14:paraId="7D37C638" w14:textId="77777777" w:rsidR="00C74898" w:rsidRDefault="00C74898"/>
    <w:p w14:paraId="5FBC43DC" w14:textId="77777777" w:rsidR="00C74898" w:rsidRDefault="00C96D1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0A3CD2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842FF4"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308618"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953A7B"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F172F3" w14:textId="77777777" w:rsidR="00C74898" w:rsidRDefault="00C96D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D3AE32" w14:textId="77777777" w:rsidR="00C74898" w:rsidRDefault="00C96D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CE6670" w14:textId="77777777" w:rsidR="00C74898" w:rsidRDefault="00C96D1E">
            <w:pPr>
              <w:keepNext/>
              <w:keepLines/>
              <w:spacing w:after="0" w:line="240" w:lineRule="auto"/>
              <w:jc w:val="center"/>
            </w:pPr>
            <w:r>
              <w:rPr>
                <w:b/>
                <w:sz w:val="18"/>
              </w:rPr>
              <w:t>Indeks (%)</w:t>
            </w:r>
          </w:p>
        </w:tc>
      </w:tr>
      <w:tr w:rsidR="00C74898" w14:paraId="00AB761D" w14:textId="77777777">
        <w:tblPrEx>
          <w:tblCellMar>
            <w:top w:w="0" w:type="dxa"/>
            <w:bottom w:w="0" w:type="dxa"/>
          </w:tblCellMar>
        </w:tblPrEx>
        <w:trPr>
          <w:cantSplit/>
          <w:trHeight w:val="560"/>
        </w:trPr>
        <w:tc>
          <w:tcPr>
            <w:tcW w:w="700" w:type="dxa"/>
            <w:tcMar>
              <w:top w:w="0" w:type="dxa"/>
              <w:bottom w:w="0" w:type="dxa"/>
            </w:tcMar>
            <w:vAlign w:val="center"/>
          </w:tcPr>
          <w:p w14:paraId="5A5D628A" w14:textId="77777777" w:rsidR="00C74898" w:rsidRDefault="00C96D1E">
            <w:pPr>
              <w:keepNext/>
              <w:keepLines/>
              <w:spacing w:after="0" w:line="240" w:lineRule="auto"/>
            </w:pPr>
            <w:r>
              <w:rPr>
                <w:sz w:val="18"/>
              </w:rPr>
              <w:t>193</w:t>
            </w:r>
          </w:p>
        </w:tc>
        <w:tc>
          <w:tcPr>
            <w:tcW w:w="3180" w:type="dxa"/>
            <w:tcMar>
              <w:top w:w="0" w:type="dxa"/>
              <w:bottom w:w="0" w:type="dxa"/>
            </w:tcMar>
            <w:vAlign w:val="center"/>
          </w:tcPr>
          <w:p w14:paraId="4B9A1E4D" w14:textId="77777777" w:rsidR="00C74898" w:rsidRDefault="00C96D1E">
            <w:pPr>
              <w:keepNext/>
              <w:keepLines/>
              <w:spacing w:after="0" w:line="240" w:lineRule="auto"/>
            </w:pPr>
            <w:r>
              <w:rPr>
                <w:sz w:val="18"/>
              </w:rPr>
              <w:t>Kontinuirani rashodi budućih razdoblja</w:t>
            </w:r>
          </w:p>
        </w:tc>
        <w:tc>
          <w:tcPr>
            <w:tcW w:w="700" w:type="dxa"/>
            <w:tcMar>
              <w:top w:w="0" w:type="dxa"/>
              <w:bottom w:w="0" w:type="dxa"/>
            </w:tcMar>
            <w:vAlign w:val="center"/>
          </w:tcPr>
          <w:p w14:paraId="72894577" w14:textId="77777777" w:rsidR="00C74898" w:rsidRDefault="00C96D1E">
            <w:pPr>
              <w:keepNext/>
              <w:keepLines/>
              <w:spacing w:after="0" w:line="240" w:lineRule="auto"/>
            </w:pPr>
            <w:r>
              <w:rPr>
                <w:sz w:val="18"/>
              </w:rPr>
              <w:t>193</w:t>
            </w:r>
          </w:p>
        </w:tc>
        <w:tc>
          <w:tcPr>
            <w:tcW w:w="1860" w:type="dxa"/>
            <w:tcMar>
              <w:top w:w="0" w:type="dxa"/>
              <w:bottom w:w="0" w:type="dxa"/>
            </w:tcMar>
            <w:vAlign w:val="center"/>
          </w:tcPr>
          <w:p w14:paraId="173AC9BD" w14:textId="77777777" w:rsidR="00C74898" w:rsidRDefault="00C96D1E">
            <w:pPr>
              <w:keepNext/>
              <w:keepLines/>
              <w:spacing w:after="0" w:line="240" w:lineRule="auto"/>
              <w:jc w:val="right"/>
            </w:pPr>
            <w:r>
              <w:rPr>
                <w:sz w:val="18"/>
              </w:rPr>
              <w:t>835.437,62</w:t>
            </w:r>
          </w:p>
        </w:tc>
        <w:tc>
          <w:tcPr>
            <w:tcW w:w="1860" w:type="dxa"/>
            <w:tcMar>
              <w:top w:w="0" w:type="dxa"/>
              <w:bottom w:w="0" w:type="dxa"/>
            </w:tcMar>
            <w:vAlign w:val="center"/>
          </w:tcPr>
          <w:p w14:paraId="455A1387" w14:textId="77777777" w:rsidR="00C74898" w:rsidRDefault="00C96D1E">
            <w:pPr>
              <w:keepNext/>
              <w:keepLines/>
              <w:spacing w:after="0" w:line="240" w:lineRule="auto"/>
              <w:jc w:val="right"/>
            </w:pPr>
            <w:r>
              <w:rPr>
                <w:sz w:val="18"/>
              </w:rPr>
              <w:t>0,00</w:t>
            </w:r>
          </w:p>
        </w:tc>
        <w:tc>
          <w:tcPr>
            <w:tcW w:w="700" w:type="dxa"/>
            <w:tcMar>
              <w:top w:w="0" w:type="dxa"/>
              <w:bottom w:w="0" w:type="dxa"/>
            </w:tcMar>
            <w:vAlign w:val="center"/>
          </w:tcPr>
          <w:p w14:paraId="2BAC00E7" w14:textId="77777777" w:rsidR="00C74898" w:rsidRDefault="00C96D1E">
            <w:pPr>
              <w:keepNext/>
              <w:keepLines/>
              <w:spacing w:after="0" w:line="240" w:lineRule="auto"/>
              <w:jc w:val="right"/>
            </w:pPr>
            <w:r>
              <w:rPr>
                <w:sz w:val="18"/>
              </w:rPr>
              <w:t>0</w:t>
            </w:r>
          </w:p>
        </w:tc>
      </w:tr>
    </w:tbl>
    <w:p w14:paraId="4CDEE1FE" w14:textId="77777777" w:rsidR="00C74898" w:rsidRDefault="00C74898">
      <w:pPr>
        <w:spacing w:after="0"/>
      </w:pPr>
    </w:p>
    <w:p w14:paraId="1D90B49A" w14:textId="77777777" w:rsidR="00C74898" w:rsidRDefault="00C96D1E">
      <w:r>
        <w:t>Na šifri 193 Kontinuirani rashodi budućih razdoblja došlo je do značajnog odstupanja, odnosno u 2025. godini nema iskazanog iznosa na spomenutoj šifri zbog ukidanja podskupine računa 193 od 1. siječnja 2025. godine, sukladno odredbama Pravilnika o proračun</w:t>
      </w:r>
      <w:r>
        <w:t>skom računovodstvu i Računskom planu. </w:t>
      </w:r>
    </w:p>
    <w:p w14:paraId="536D4964" w14:textId="77777777" w:rsidR="00C74898" w:rsidRDefault="00C74898"/>
    <w:p w14:paraId="22A56C2E" w14:textId="77777777" w:rsidR="00C74898" w:rsidRDefault="00C96D1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400942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33D4F0"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7CC5D1"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BDB978"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810290" w14:textId="77777777" w:rsidR="00C74898" w:rsidRDefault="00C96D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4C4393" w14:textId="77777777" w:rsidR="00C74898" w:rsidRDefault="00C96D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C94282" w14:textId="77777777" w:rsidR="00C74898" w:rsidRDefault="00C96D1E">
            <w:pPr>
              <w:keepNext/>
              <w:keepLines/>
              <w:spacing w:after="0" w:line="240" w:lineRule="auto"/>
              <w:jc w:val="center"/>
            </w:pPr>
            <w:r>
              <w:rPr>
                <w:b/>
                <w:sz w:val="18"/>
              </w:rPr>
              <w:t>Indeks (%)</w:t>
            </w:r>
          </w:p>
        </w:tc>
      </w:tr>
      <w:tr w:rsidR="00C74898" w14:paraId="79506DB7" w14:textId="77777777">
        <w:tblPrEx>
          <w:tblCellMar>
            <w:top w:w="0" w:type="dxa"/>
            <w:bottom w:w="0" w:type="dxa"/>
          </w:tblCellMar>
        </w:tblPrEx>
        <w:trPr>
          <w:cantSplit/>
          <w:trHeight w:val="560"/>
        </w:trPr>
        <w:tc>
          <w:tcPr>
            <w:tcW w:w="700" w:type="dxa"/>
            <w:tcMar>
              <w:top w:w="0" w:type="dxa"/>
              <w:bottom w:w="0" w:type="dxa"/>
            </w:tcMar>
            <w:vAlign w:val="center"/>
          </w:tcPr>
          <w:p w14:paraId="3E482693" w14:textId="77777777" w:rsidR="00C74898" w:rsidRDefault="00C74898">
            <w:pPr>
              <w:keepNext/>
              <w:keepLines/>
              <w:spacing w:after="0" w:line="240" w:lineRule="auto"/>
            </w:pPr>
          </w:p>
        </w:tc>
        <w:tc>
          <w:tcPr>
            <w:tcW w:w="3180" w:type="dxa"/>
            <w:tcMar>
              <w:top w:w="0" w:type="dxa"/>
              <w:bottom w:w="0" w:type="dxa"/>
            </w:tcMar>
            <w:vAlign w:val="center"/>
          </w:tcPr>
          <w:p w14:paraId="70FCB096" w14:textId="77777777" w:rsidR="00C74898" w:rsidRDefault="00C96D1E">
            <w:pPr>
              <w:keepNext/>
              <w:keepLines/>
              <w:spacing w:after="0" w:line="240" w:lineRule="auto"/>
            </w:pPr>
            <w:r>
              <w:rPr>
                <w:sz w:val="18"/>
              </w:rPr>
              <w:t>OBVEZE I VLASTITI IZVORI (šifre 2+9)</w:t>
            </w:r>
          </w:p>
        </w:tc>
        <w:tc>
          <w:tcPr>
            <w:tcW w:w="700" w:type="dxa"/>
            <w:tcMar>
              <w:top w:w="0" w:type="dxa"/>
              <w:bottom w:w="0" w:type="dxa"/>
            </w:tcMar>
            <w:vAlign w:val="center"/>
          </w:tcPr>
          <w:p w14:paraId="290F6CDE" w14:textId="77777777" w:rsidR="00C74898" w:rsidRDefault="00C96D1E">
            <w:pPr>
              <w:keepNext/>
              <w:keepLines/>
              <w:spacing w:after="0" w:line="240" w:lineRule="auto"/>
            </w:pPr>
            <w:r>
              <w:rPr>
                <w:sz w:val="18"/>
              </w:rPr>
              <w:t>B003</w:t>
            </w:r>
          </w:p>
        </w:tc>
        <w:tc>
          <w:tcPr>
            <w:tcW w:w="1860" w:type="dxa"/>
            <w:tcMar>
              <w:top w:w="0" w:type="dxa"/>
              <w:bottom w:w="0" w:type="dxa"/>
            </w:tcMar>
            <w:vAlign w:val="center"/>
          </w:tcPr>
          <w:p w14:paraId="4FD05C96" w14:textId="77777777" w:rsidR="00C74898" w:rsidRDefault="00C96D1E">
            <w:pPr>
              <w:keepNext/>
              <w:keepLines/>
              <w:spacing w:after="0" w:line="240" w:lineRule="auto"/>
              <w:jc w:val="right"/>
            </w:pPr>
            <w:r>
              <w:rPr>
                <w:sz w:val="18"/>
              </w:rPr>
              <w:t>6.387.384,58</w:t>
            </w:r>
          </w:p>
        </w:tc>
        <w:tc>
          <w:tcPr>
            <w:tcW w:w="1860" w:type="dxa"/>
            <w:tcMar>
              <w:top w:w="0" w:type="dxa"/>
              <w:bottom w:w="0" w:type="dxa"/>
            </w:tcMar>
            <w:vAlign w:val="center"/>
          </w:tcPr>
          <w:p w14:paraId="077CBB77" w14:textId="77777777" w:rsidR="00C74898" w:rsidRDefault="00C96D1E">
            <w:pPr>
              <w:keepNext/>
              <w:keepLines/>
              <w:spacing w:after="0" w:line="240" w:lineRule="auto"/>
              <w:jc w:val="right"/>
            </w:pPr>
            <w:r>
              <w:rPr>
                <w:sz w:val="18"/>
              </w:rPr>
              <w:t>5.147.689,90</w:t>
            </w:r>
          </w:p>
        </w:tc>
        <w:tc>
          <w:tcPr>
            <w:tcW w:w="700" w:type="dxa"/>
            <w:tcMar>
              <w:top w:w="0" w:type="dxa"/>
              <w:bottom w:w="0" w:type="dxa"/>
            </w:tcMar>
            <w:vAlign w:val="center"/>
          </w:tcPr>
          <w:p w14:paraId="573076F5" w14:textId="77777777" w:rsidR="00C74898" w:rsidRDefault="00C96D1E">
            <w:pPr>
              <w:keepNext/>
              <w:keepLines/>
              <w:spacing w:after="0" w:line="240" w:lineRule="auto"/>
              <w:jc w:val="right"/>
            </w:pPr>
            <w:r>
              <w:rPr>
                <w:sz w:val="18"/>
              </w:rPr>
              <w:t>80,6</w:t>
            </w:r>
          </w:p>
        </w:tc>
      </w:tr>
    </w:tbl>
    <w:p w14:paraId="1D8E0815" w14:textId="77777777" w:rsidR="00C74898" w:rsidRDefault="00C74898">
      <w:pPr>
        <w:spacing w:after="0"/>
      </w:pPr>
    </w:p>
    <w:p w14:paraId="6CD8D82E" w14:textId="68C28E26" w:rsidR="00C74898" w:rsidRDefault="00C96D1E">
      <w:r>
        <w:t>U dijelu obrasca koji se odnosi na obveze i vlastite izvore, najveći porast je zabilježen na šifri 23 Obveze za rashode poslovanja, odnosno šifri 232 Obveze za rashode poslovanja (71,6 posto) zbog vi</w:t>
      </w:r>
      <w:r>
        <w:t>še nastalih obveza odnosno rashoda poslovanja u promatrano</w:t>
      </w:r>
      <w:r>
        <w:t>m razdoblju. </w:t>
      </w:r>
    </w:p>
    <w:p w14:paraId="55EA52A6" w14:textId="77777777" w:rsidR="00C74898" w:rsidRDefault="00C74898"/>
    <w:p w14:paraId="1971808D" w14:textId="77777777" w:rsidR="00C74898" w:rsidRDefault="00C96D1E">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649703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5D5752"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EBC42C"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D1AE98"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23B231" w14:textId="77777777" w:rsidR="00C74898" w:rsidRDefault="00C96D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77EBBF" w14:textId="77777777" w:rsidR="00C74898" w:rsidRDefault="00C96D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9BF871" w14:textId="77777777" w:rsidR="00C74898" w:rsidRDefault="00C96D1E">
            <w:pPr>
              <w:keepNext/>
              <w:keepLines/>
              <w:spacing w:after="0" w:line="240" w:lineRule="auto"/>
              <w:jc w:val="center"/>
            </w:pPr>
            <w:r>
              <w:rPr>
                <w:b/>
                <w:sz w:val="18"/>
              </w:rPr>
              <w:t>Indeks (%)</w:t>
            </w:r>
          </w:p>
        </w:tc>
      </w:tr>
      <w:tr w:rsidR="00C74898" w14:paraId="64D71B0B" w14:textId="77777777">
        <w:tblPrEx>
          <w:tblCellMar>
            <w:top w:w="0" w:type="dxa"/>
            <w:bottom w:w="0" w:type="dxa"/>
          </w:tblCellMar>
        </w:tblPrEx>
        <w:trPr>
          <w:cantSplit/>
          <w:trHeight w:val="560"/>
        </w:trPr>
        <w:tc>
          <w:tcPr>
            <w:tcW w:w="700" w:type="dxa"/>
            <w:tcMar>
              <w:top w:w="0" w:type="dxa"/>
              <w:bottom w:w="0" w:type="dxa"/>
            </w:tcMar>
            <w:vAlign w:val="center"/>
          </w:tcPr>
          <w:p w14:paraId="1062E159" w14:textId="77777777" w:rsidR="00C74898" w:rsidRDefault="00C96D1E">
            <w:pPr>
              <w:keepNext/>
              <w:keepLines/>
              <w:spacing w:after="0" w:line="240" w:lineRule="auto"/>
            </w:pPr>
            <w:r>
              <w:rPr>
                <w:sz w:val="18"/>
              </w:rPr>
              <w:t>24</w:t>
            </w:r>
          </w:p>
        </w:tc>
        <w:tc>
          <w:tcPr>
            <w:tcW w:w="3180" w:type="dxa"/>
            <w:tcMar>
              <w:top w:w="0" w:type="dxa"/>
              <w:bottom w:w="0" w:type="dxa"/>
            </w:tcMar>
            <w:vAlign w:val="center"/>
          </w:tcPr>
          <w:p w14:paraId="3C6BC5AF" w14:textId="77777777" w:rsidR="00C74898" w:rsidRDefault="00C96D1E">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0D8BA6D0" w14:textId="77777777" w:rsidR="00C74898" w:rsidRDefault="00C96D1E">
            <w:pPr>
              <w:keepNext/>
              <w:keepLines/>
              <w:spacing w:after="0" w:line="240" w:lineRule="auto"/>
            </w:pPr>
            <w:r>
              <w:rPr>
                <w:sz w:val="18"/>
              </w:rPr>
              <w:t>24</w:t>
            </w:r>
          </w:p>
        </w:tc>
        <w:tc>
          <w:tcPr>
            <w:tcW w:w="1860" w:type="dxa"/>
            <w:tcMar>
              <w:top w:w="0" w:type="dxa"/>
              <w:bottom w:w="0" w:type="dxa"/>
            </w:tcMar>
            <w:vAlign w:val="center"/>
          </w:tcPr>
          <w:p w14:paraId="418B440B" w14:textId="77777777" w:rsidR="00C74898" w:rsidRDefault="00C96D1E">
            <w:pPr>
              <w:keepNext/>
              <w:keepLines/>
              <w:spacing w:after="0" w:line="240" w:lineRule="auto"/>
              <w:jc w:val="right"/>
            </w:pPr>
            <w:r>
              <w:rPr>
                <w:sz w:val="18"/>
              </w:rPr>
              <w:t>31.177,59</w:t>
            </w:r>
          </w:p>
        </w:tc>
        <w:tc>
          <w:tcPr>
            <w:tcW w:w="1860" w:type="dxa"/>
            <w:tcMar>
              <w:top w:w="0" w:type="dxa"/>
              <w:bottom w:w="0" w:type="dxa"/>
            </w:tcMar>
            <w:vAlign w:val="center"/>
          </w:tcPr>
          <w:p w14:paraId="16BE229B" w14:textId="77777777" w:rsidR="00C74898" w:rsidRDefault="00C96D1E">
            <w:pPr>
              <w:keepNext/>
              <w:keepLines/>
              <w:spacing w:after="0" w:line="240" w:lineRule="auto"/>
              <w:jc w:val="right"/>
            </w:pPr>
            <w:r>
              <w:rPr>
                <w:sz w:val="18"/>
              </w:rPr>
              <w:t>20.013,56</w:t>
            </w:r>
          </w:p>
        </w:tc>
        <w:tc>
          <w:tcPr>
            <w:tcW w:w="700" w:type="dxa"/>
            <w:tcMar>
              <w:top w:w="0" w:type="dxa"/>
              <w:bottom w:w="0" w:type="dxa"/>
            </w:tcMar>
            <w:vAlign w:val="center"/>
          </w:tcPr>
          <w:p w14:paraId="17424829" w14:textId="77777777" w:rsidR="00C74898" w:rsidRDefault="00C96D1E">
            <w:pPr>
              <w:keepNext/>
              <w:keepLines/>
              <w:spacing w:after="0" w:line="240" w:lineRule="auto"/>
              <w:jc w:val="right"/>
            </w:pPr>
            <w:r>
              <w:rPr>
                <w:sz w:val="18"/>
              </w:rPr>
              <w:t>64,2</w:t>
            </w:r>
          </w:p>
        </w:tc>
      </w:tr>
    </w:tbl>
    <w:p w14:paraId="2B356025" w14:textId="77777777" w:rsidR="00C74898" w:rsidRDefault="00C74898">
      <w:pPr>
        <w:spacing w:after="0"/>
      </w:pPr>
    </w:p>
    <w:p w14:paraId="39B63B8A" w14:textId="77777777" w:rsidR="00C74898" w:rsidRDefault="00C96D1E">
      <w:r>
        <w:t>Obveze za nabavu nefinancijske imovine na šifri 24 smanjeni su odnosu na prethodnu godinu i to za 35,8 posto, ali financijski značajno ne odstupaju od prethodne godine. </w:t>
      </w:r>
    </w:p>
    <w:p w14:paraId="1F16FDA5" w14:textId="77777777" w:rsidR="00C74898" w:rsidRDefault="00C74898"/>
    <w:p w14:paraId="500D549E" w14:textId="77777777" w:rsidR="00C74898" w:rsidRDefault="00C96D1E">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57BB13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741BA6"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557882"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FCFED3"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C8B833" w14:textId="77777777" w:rsidR="00C74898" w:rsidRDefault="00C96D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4F444F" w14:textId="77777777" w:rsidR="00C74898" w:rsidRDefault="00C96D1E">
            <w:pPr>
              <w:keepNext/>
              <w:keepLines/>
              <w:spacing w:after="0" w:line="240" w:lineRule="auto"/>
              <w:jc w:val="center"/>
            </w:pPr>
            <w:r>
              <w:rPr>
                <w:b/>
                <w:sz w:val="18"/>
              </w:rPr>
              <w:t>Stanje 31. pros</w:t>
            </w:r>
            <w:r>
              <w:rPr>
                <w:b/>
                <w:sz w:val="18"/>
              </w:rPr>
              <w:t>inca</w:t>
            </w:r>
          </w:p>
        </w:tc>
        <w:tc>
          <w:tcPr>
            <w:tcW w:w="700" w:type="dxa"/>
            <w:shd w:val="clear" w:color="auto" w:fill="E7F0F9"/>
            <w:tcMar>
              <w:top w:w="0" w:type="dxa"/>
              <w:bottom w:w="0" w:type="dxa"/>
            </w:tcMar>
            <w:vAlign w:val="center"/>
          </w:tcPr>
          <w:p w14:paraId="72FC64FC" w14:textId="77777777" w:rsidR="00C74898" w:rsidRDefault="00C96D1E">
            <w:pPr>
              <w:keepNext/>
              <w:keepLines/>
              <w:spacing w:after="0" w:line="240" w:lineRule="auto"/>
              <w:jc w:val="center"/>
            </w:pPr>
            <w:r>
              <w:rPr>
                <w:b/>
                <w:sz w:val="18"/>
              </w:rPr>
              <w:t>Indeks (%)</w:t>
            </w:r>
          </w:p>
        </w:tc>
      </w:tr>
      <w:tr w:rsidR="00C74898" w14:paraId="6FC1D1FF" w14:textId="77777777">
        <w:tblPrEx>
          <w:tblCellMar>
            <w:top w:w="0" w:type="dxa"/>
            <w:bottom w:w="0" w:type="dxa"/>
          </w:tblCellMar>
        </w:tblPrEx>
        <w:trPr>
          <w:cantSplit/>
          <w:trHeight w:val="560"/>
        </w:trPr>
        <w:tc>
          <w:tcPr>
            <w:tcW w:w="700" w:type="dxa"/>
            <w:tcMar>
              <w:top w:w="0" w:type="dxa"/>
              <w:bottom w:w="0" w:type="dxa"/>
            </w:tcMar>
            <w:vAlign w:val="center"/>
          </w:tcPr>
          <w:p w14:paraId="3ED5DA92" w14:textId="77777777" w:rsidR="00C74898" w:rsidRDefault="00C96D1E">
            <w:pPr>
              <w:keepNext/>
              <w:keepLines/>
              <w:spacing w:after="0" w:line="240" w:lineRule="auto"/>
            </w:pPr>
            <w:r>
              <w:rPr>
                <w:sz w:val="18"/>
              </w:rPr>
              <w:t>27</w:t>
            </w:r>
          </w:p>
        </w:tc>
        <w:tc>
          <w:tcPr>
            <w:tcW w:w="3180" w:type="dxa"/>
            <w:tcMar>
              <w:top w:w="0" w:type="dxa"/>
              <w:bottom w:w="0" w:type="dxa"/>
            </w:tcMar>
            <w:vAlign w:val="center"/>
          </w:tcPr>
          <w:p w14:paraId="2D2EE383" w14:textId="77777777" w:rsidR="00C74898" w:rsidRDefault="00C96D1E">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7ADAF593" w14:textId="77777777" w:rsidR="00C74898" w:rsidRDefault="00C96D1E">
            <w:pPr>
              <w:keepNext/>
              <w:keepLines/>
              <w:spacing w:after="0" w:line="240" w:lineRule="auto"/>
            </w:pPr>
            <w:r>
              <w:rPr>
                <w:sz w:val="18"/>
              </w:rPr>
              <w:t>27</w:t>
            </w:r>
          </w:p>
        </w:tc>
        <w:tc>
          <w:tcPr>
            <w:tcW w:w="1860" w:type="dxa"/>
            <w:tcMar>
              <w:top w:w="0" w:type="dxa"/>
              <w:bottom w:w="0" w:type="dxa"/>
            </w:tcMar>
            <w:vAlign w:val="center"/>
          </w:tcPr>
          <w:p w14:paraId="3D0BF234" w14:textId="77777777" w:rsidR="00C74898" w:rsidRDefault="00C96D1E">
            <w:pPr>
              <w:keepNext/>
              <w:keepLines/>
              <w:spacing w:after="0" w:line="240" w:lineRule="auto"/>
              <w:jc w:val="right"/>
            </w:pPr>
            <w:r>
              <w:rPr>
                <w:sz w:val="18"/>
              </w:rPr>
              <w:t>66.709,10</w:t>
            </w:r>
          </w:p>
        </w:tc>
        <w:tc>
          <w:tcPr>
            <w:tcW w:w="1860" w:type="dxa"/>
            <w:tcMar>
              <w:top w:w="0" w:type="dxa"/>
              <w:bottom w:w="0" w:type="dxa"/>
            </w:tcMar>
            <w:vAlign w:val="center"/>
          </w:tcPr>
          <w:p w14:paraId="0E577AA7" w14:textId="77777777" w:rsidR="00C74898" w:rsidRDefault="00C96D1E">
            <w:pPr>
              <w:keepNext/>
              <w:keepLines/>
              <w:spacing w:after="0" w:line="240" w:lineRule="auto"/>
              <w:jc w:val="right"/>
            </w:pPr>
            <w:r>
              <w:rPr>
                <w:sz w:val="18"/>
              </w:rPr>
              <w:t>70.895,90</w:t>
            </w:r>
          </w:p>
        </w:tc>
        <w:tc>
          <w:tcPr>
            <w:tcW w:w="700" w:type="dxa"/>
            <w:tcMar>
              <w:top w:w="0" w:type="dxa"/>
              <w:bottom w:w="0" w:type="dxa"/>
            </w:tcMar>
            <w:vAlign w:val="center"/>
          </w:tcPr>
          <w:p w14:paraId="4D091044" w14:textId="77777777" w:rsidR="00C74898" w:rsidRDefault="00C96D1E">
            <w:pPr>
              <w:keepNext/>
              <w:keepLines/>
              <w:spacing w:after="0" w:line="240" w:lineRule="auto"/>
              <w:jc w:val="right"/>
            </w:pPr>
            <w:r>
              <w:rPr>
                <w:sz w:val="18"/>
              </w:rPr>
              <w:t>106,3</w:t>
            </w:r>
          </w:p>
        </w:tc>
      </w:tr>
    </w:tbl>
    <w:p w14:paraId="79A226E8" w14:textId="77777777" w:rsidR="00C74898" w:rsidRDefault="00C74898">
      <w:pPr>
        <w:spacing w:after="0"/>
      </w:pPr>
    </w:p>
    <w:p w14:paraId="5CBB9B79" w14:textId="6E58F094" w:rsidR="00C74898" w:rsidRDefault="00C96D1E">
      <w:r>
        <w:t>Slijedom izmjena u Računskom planu te posredno i izmjena u obrascu Bilanca, dodana je nova skupina 27 za iskazivanje stanja pripadajućih osnovnih</w:t>
      </w:r>
      <w:r>
        <w:t xml:space="preserve"> računa obveza. U okviru podskupine 239 iskazano je samo stanje osnovnog računa 23954 Ostale nespomenute obveze,</w:t>
      </w:r>
      <w:r>
        <w:t xml:space="preserve"> dok su u okviru skupine 27 iskazana stanja svih pripadajućih osnovnih</w:t>
      </w:r>
      <w:r>
        <w:t xml:space="preserve"> računa iz skupine 27. Sukladno uputama izvršeni su prijenosi podataka na pripa</w:t>
      </w:r>
      <w:r>
        <w:t>dajuća konta kako je prethodno navedeno. </w:t>
      </w:r>
    </w:p>
    <w:p w14:paraId="24486147" w14:textId="77777777" w:rsidR="00C74898" w:rsidRDefault="00C74898"/>
    <w:p w14:paraId="07C89EFD" w14:textId="77777777" w:rsidR="00C74898" w:rsidRDefault="00C96D1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5CF40D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87FA3F"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980E6B"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6DD5F1"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B56BCD" w14:textId="77777777" w:rsidR="00C74898" w:rsidRDefault="00C96D1E">
            <w:pPr>
              <w:keepNext/>
              <w:keepLines/>
              <w:spacing w:after="0" w:line="240" w:lineRule="auto"/>
              <w:jc w:val="center"/>
            </w:pPr>
            <w:r>
              <w:rPr>
                <w:b/>
                <w:sz w:val="18"/>
              </w:rPr>
              <w:t>Stanje 1. siječn</w:t>
            </w:r>
            <w:r>
              <w:rPr>
                <w:b/>
                <w:sz w:val="18"/>
              </w:rPr>
              <w:t>ja</w:t>
            </w:r>
          </w:p>
        </w:tc>
        <w:tc>
          <w:tcPr>
            <w:tcW w:w="1860" w:type="dxa"/>
            <w:shd w:val="clear" w:color="auto" w:fill="E7F0F9"/>
            <w:tcMar>
              <w:top w:w="0" w:type="dxa"/>
              <w:bottom w:w="0" w:type="dxa"/>
            </w:tcMar>
            <w:vAlign w:val="center"/>
          </w:tcPr>
          <w:p w14:paraId="1BF544A8" w14:textId="77777777" w:rsidR="00C74898" w:rsidRDefault="00C96D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57A8D0" w14:textId="77777777" w:rsidR="00C74898" w:rsidRDefault="00C96D1E">
            <w:pPr>
              <w:keepNext/>
              <w:keepLines/>
              <w:spacing w:after="0" w:line="240" w:lineRule="auto"/>
              <w:jc w:val="center"/>
            </w:pPr>
            <w:r>
              <w:rPr>
                <w:b/>
                <w:sz w:val="18"/>
              </w:rPr>
              <w:t>Indeks (%)</w:t>
            </w:r>
          </w:p>
        </w:tc>
      </w:tr>
      <w:tr w:rsidR="00C74898" w14:paraId="3EF61D65" w14:textId="77777777">
        <w:tblPrEx>
          <w:tblCellMar>
            <w:top w:w="0" w:type="dxa"/>
            <w:bottom w:w="0" w:type="dxa"/>
          </w:tblCellMar>
        </w:tblPrEx>
        <w:trPr>
          <w:cantSplit/>
          <w:trHeight w:val="560"/>
        </w:trPr>
        <w:tc>
          <w:tcPr>
            <w:tcW w:w="700" w:type="dxa"/>
            <w:tcMar>
              <w:top w:w="0" w:type="dxa"/>
              <w:bottom w:w="0" w:type="dxa"/>
            </w:tcMar>
            <w:vAlign w:val="center"/>
          </w:tcPr>
          <w:p w14:paraId="19C43951" w14:textId="77777777" w:rsidR="00C74898" w:rsidRDefault="00C96D1E">
            <w:pPr>
              <w:keepNext/>
              <w:keepLines/>
              <w:spacing w:after="0" w:line="240" w:lineRule="auto"/>
            </w:pPr>
            <w:r>
              <w:rPr>
                <w:sz w:val="18"/>
              </w:rPr>
              <w:t>29</w:t>
            </w:r>
          </w:p>
        </w:tc>
        <w:tc>
          <w:tcPr>
            <w:tcW w:w="3180" w:type="dxa"/>
            <w:tcMar>
              <w:top w:w="0" w:type="dxa"/>
              <w:bottom w:w="0" w:type="dxa"/>
            </w:tcMar>
            <w:vAlign w:val="center"/>
          </w:tcPr>
          <w:p w14:paraId="17D79917" w14:textId="77777777" w:rsidR="00C74898" w:rsidRDefault="00C96D1E">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14:paraId="4518D7D4" w14:textId="77777777" w:rsidR="00C74898" w:rsidRDefault="00C96D1E">
            <w:pPr>
              <w:keepNext/>
              <w:keepLines/>
              <w:spacing w:after="0" w:line="240" w:lineRule="auto"/>
            </w:pPr>
            <w:r>
              <w:rPr>
                <w:sz w:val="18"/>
              </w:rPr>
              <w:t>29</w:t>
            </w:r>
          </w:p>
        </w:tc>
        <w:tc>
          <w:tcPr>
            <w:tcW w:w="1860" w:type="dxa"/>
            <w:tcMar>
              <w:top w:w="0" w:type="dxa"/>
              <w:bottom w:w="0" w:type="dxa"/>
            </w:tcMar>
            <w:vAlign w:val="center"/>
          </w:tcPr>
          <w:p w14:paraId="651CBD00" w14:textId="77777777" w:rsidR="00C74898" w:rsidRDefault="00C96D1E">
            <w:pPr>
              <w:keepNext/>
              <w:keepLines/>
              <w:spacing w:after="0" w:line="240" w:lineRule="auto"/>
              <w:jc w:val="right"/>
            </w:pPr>
            <w:r>
              <w:rPr>
                <w:sz w:val="18"/>
              </w:rPr>
              <w:t>0,00</w:t>
            </w:r>
          </w:p>
        </w:tc>
        <w:tc>
          <w:tcPr>
            <w:tcW w:w="1860" w:type="dxa"/>
            <w:tcMar>
              <w:top w:w="0" w:type="dxa"/>
              <w:bottom w:w="0" w:type="dxa"/>
            </w:tcMar>
            <w:vAlign w:val="center"/>
          </w:tcPr>
          <w:p w14:paraId="1A8B92CD" w14:textId="77777777" w:rsidR="00C74898" w:rsidRDefault="00C96D1E">
            <w:pPr>
              <w:keepNext/>
              <w:keepLines/>
              <w:spacing w:after="0" w:line="240" w:lineRule="auto"/>
              <w:jc w:val="right"/>
            </w:pPr>
            <w:r>
              <w:rPr>
                <w:sz w:val="18"/>
              </w:rPr>
              <w:t>19.154,78</w:t>
            </w:r>
          </w:p>
        </w:tc>
        <w:tc>
          <w:tcPr>
            <w:tcW w:w="700" w:type="dxa"/>
            <w:tcMar>
              <w:top w:w="0" w:type="dxa"/>
              <w:bottom w:w="0" w:type="dxa"/>
            </w:tcMar>
            <w:vAlign w:val="center"/>
          </w:tcPr>
          <w:p w14:paraId="778B883A" w14:textId="77777777" w:rsidR="00C74898" w:rsidRDefault="00C96D1E">
            <w:pPr>
              <w:keepNext/>
              <w:keepLines/>
              <w:spacing w:after="0" w:line="240" w:lineRule="auto"/>
              <w:jc w:val="right"/>
            </w:pPr>
            <w:r>
              <w:rPr>
                <w:sz w:val="18"/>
              </w:rPr>
              <w:t>-</w:t>
            </w:r>
          </w:p>
        </w:tc>
      </w:tr>
    </w:tbl>
    <w:p w14:paraId="02D27D24" w14:textId="77777777" w:rsidR="00C74898" w:rsidRDefault="00C74898">
      <w:pPr>
        <w:spacing w:after="0"/>
      </w:pPr>
    </w:p>
    <w:p w14:paraId="60179290" w14:textId="77777777" w:rsidR="00C74898" w:rsidRDefault="00C96D1E">
      <w:r>
        <w:t>Na šifri 29 Odgođeno plaćanje rashoda i prihodi budućih razdoblja (pasivna vremenska razgraničenja) evidentirani su rashodi za koje dobavljači nisu ispostavili račune, a terete tekuće razdoblje (2025. godinu), odnosno obuhvaćaju obračunate rashode na temel</w:t>
      </w:r>
      <w:r>
        <w:t>ju ostvarene isporuke roba, obavljenih radova i usluga u izvještajnom razdoblju, a za koje nisu zaprimljeni računi do datuma sastavljanja financijskih izvještaja.</w:t>
      </w:r>
    </w:p>
    <w:p w14:paraId="035E78E8" w14:textId="77777777" w:rsidR="00C74898" w:rsidRDefault="00C74898"/>
    <w:p w14:paraId="5A51178C" w14:textId="77777777" w:rsidR="00C74898" w:rsidRDefault="00C96D1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41BEBD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0149B2"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752AD2"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F8AF8D"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739867" w14:textId="77777777" w:rsidR="00C74898" w:rsidRDefault="00C96D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AA7BA3" w14:textId="77777777" w:rsidR="00C74898" w:rsidRDefault="00C96D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55FC5A" w14:textId="77777777" w:rsidR="00C74898" w:rsidRDefault="00C96D1E">
            <w:pPr>
              <w:keepNext/>
              <w:keepLines/>
              <w:spacing w:after="0" w:line="240" w:lineRule="auto"/>
              <w:jc w:val="center"/>
            </w:pPr>
            <w:r>
              <w:rPr>
                <w:b/>
                <w:sz w:val="18"/>
              </w:rPr>
              <w:t>In</w:t>
            </w:r>
            <w:r>
              <w:rPr>
                <w:b/>
                <w:sz w:val="18"/>
              </w:rPr>
              <w:t>deks (%)</w:t>
            </w:r>
          </w:p>
        </w:tc>
      </w:tr>
      <w:tr w:rsidR="00C74898" w14:paraId="7E5C0A72" w14:textId="77777777">
        <w:tblPrEx>
          <w:tblCellMar>
            <w:top w:w="0" w:type="dxa"/>
            <w:bottom w:w="0" w:type="dxa"/>
          </w:tblCellMar>
        </w:tblPrEx>
        <w:trPr>
          <w:cantSplit/>
          <w:trHeight w:val="560"/>
        </w:trPr>
        <w:tc>
          <w:tcPr>
            <w:tcW w:w="700" w:type="dxa"/>
            <w:tcMar>
              <w:top w:w="0" w:type="dxa"/>
              <w:bottom w:w="0" w:type="dxa"/>
            </w:tcMar>
            <w:vAlign w:val="center"/>
          </w:tcPr>
          <w:p w14:paraId="4D87D2AE" w14:textId="77777777" w:rsidR="00C74898" w:rsidRDefault="00C96D1E">
            <w:pPr>
              <w:keepNext/>
              <w:keepLines/>
              <w:spacing w:after="0" w:line="240" w:lineRule="auto"/>
            </w:pPr>
            <w:r>
              <w:rPr>
                <w:sz w:val="18"/>
              </w:rPr>
              <w:t>922</w:t>
            </w:r>
          </w:p>
        </w:tc>
        <w:tc>
          <w:tcPr>
            <w:tcW w:w="3180" w:type="dxa"/>
            <w:tcMar>
              <w:top w:w="0" w:type="dxa"/>
              <w:bottom w:w="0" w:type="dxa"/>
            </w:tcMar>
            <w:vAlign w:val="center"/>
          </w:tcPr>
          <w:p w14:paraId="6EAA4AE7" w14:textId="77777777" w:rsidR="00C74898" w:rsidRDefault="00C96D1E">
            <w:pPr>
              <w:keepNext/>
              <w:keepLines/>
              <w:spacing w:after="0" w:line="240" w:lineRule="auto"/>
            </w:pPr>
            <w:r>
              <w:rPr>
                <w:sz w:val="18"/>
              </w:rPr>
              <w:t>Rezultat - višak/manjak (šifre 9221-9222)</w:t>
            </w:r>
          </w:p>
        </w:tc>
        <w:tc>
          <w:tcPr>
            <w:tcW w:w="700" w:type="dxa"/>
            <w:tcMar>
              <w:top w:w="0" w:type="dxa"/>
              <w:bottom w:w="0" w:type="dxa"/>
            </w:tcMar>
            <w:vAlign w:val="center"/>
          </w:tcPr>
          <w:p w14:paraId="16087D20" w14:textId="77777777" w:rsidR="00C74898" w:rsidRDefault="00C96D1E">
            <w:pPr>
              <w:keepNext/>
              <w:keepLines/>
              <w:spacing w:after="0" w:line="240" w:lineRule="auto"/>
            </w:pPr>
            <w:r>
              <w:rPr>
                <w:sz w:val="18"/>
              </w:rPr>
              <w:t>922</w:t>
            </w:r>
          </w:p>
        </w:tc>
        <w:tc>
          <w:tcPr>
            <w:tcW w:w="1860" w:type="dxa"/>
            <w:tcMar>
              <w:top w:w="0" w:type="dxa"/>
              <w:bottom w:w="0" w:type="dxa"/>
            </w:tcMar>
            <w:vAlign w:val="center"/>
          </w:tcPr>
          <w:p w14:paraId="5EB4FC2E" w14:textId="77777777" w:rsidR="00C74898" w:rsidRDefault="00C96D1E">
            <w:pPr>
              <w:keepNext/>
              <w:keepLines/>
              <w:spacing w:after="0" w:line="240" w:lineRule="auto"/>
              <w:jc w:val="right"/>
            </w:pPr>
            <w:r>
              <w:rPr>
                <w:sz w:val="18"/>
              </w:rPr>
              <w:t>1.405.949,08</w:t>
            </w:r>
          </w:p>
        </w:tc>
        <w:tc>
          <w:tcPr>
            <w:tcW w:w="1860" w:type="dxa"/>
            <w:tcMar>
              <w:top w:w="0" w:type="dxa"/>
              <w:bottom w:w="0" w:type="dxa"/>
            </w:tcMar>
            <w:vAlign w:val="center"/>
          </w:tcPr>
          <w:p w14:paraId="603B5C75" w14:textId="77777777" w:rsidR="00C74898" w:rsidRDefault="00C96D1E">
            <w:pPr>
              <w:keepNext/>
              <w:keepLines/>
              <w:spacing w:after="0" w:line="240" w:lineRule="auto"/>
              <w:jc w:val="right"/>
            </w:pPr>
            <w:r>
              <w:rPr>
                <w:sz w:val="18"/>
              </w:rPr>
              <w:t>282.805,07</w:t>
            </w:r>
          </w:p>
        </w:tc>
        <w:tc>
          <w:tcPr>
            <w:tcW w:w="700" w:type="dxa"/>
            <w:tcMar>
              <w:top w:w="0" w:type="dxa"/>
              <w:bottom w:w="0" w:type="dxa"/>
            </w:tcMar>
            <w:vAlign w:val="center"/>
          </w:tcPr>
          <w:p w14:paraId="6056D5FC" w14:textId="77777777" w:rsidR="00C74898" w:rsidRDefault="00C96D1E">
            <w:pPr>
              <w:keepNext/>
              <w:keepLines/>
              <w:spacing w:after="0" w:line="240" w:lineRule="auto"/>
              <w:jc w:val="right"/>
            </w:pPr>
            <w:r>
              <w:rPr>
                <w:sz w:val="18"/>
              </w:rPr>
              <w:t>20,1</w:t>
            </w:r>
          </w:p>
        </w:tc>
      </w:tr>
    </w:tbl>
    <w:p w14:paraId="2C09B8D1" w14:textId="77777777" w:rsidR="00C74898" w:rsidRDefault="00C74898">
      <w:pPr>
        <w:spacing w:after="0"/>
      </w:pPr>
    </w:p>
    <w:p w14:paraId="0C03F814" w14:textId="77777777" w:rsidR="00C74898" w:rsidRDefault="00C96D1E">
      <w:r>
        <w:t>Konačan rezultat za 2025. godinu (šifra 922 Višak/manjak prihoda) iznosi 282.805,07 eura koji je raspoloživ u sljedećem razdoblju. </w:t>
      </w:r>
    </w:p>
    <w:p w14:paraId="0F50DC0E" w14:textId="77777777" w:rsidR="00C74898" w:rsidRDefault="00C74898"/>
    <w:p w14:paraId="2C16AED3" w14:textId="77777777" w:rsidR="00C74898" w:rsidRDefault="00C96D1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3B6CC8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3D8ECB"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9C0027"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BE9C21"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786E29" w14:textId="77777777" w:rsidR="00C74898" w:rsidRDefault="00C96D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270260" w14:textId="77777777" w:rsidR="00C74898" w:rsidRDefault="00C96D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92CA6F" w14:textId="77777777" w:rsidR="00C74898" w:rsidRDefault="00C96D1E">
            <w:pPr>
              <w:keepNext/>
              <w:keepLines/>
              <w:spacing w:after="0" w:line="240" w:lineRule="auto"/>
              <w:jc w:val="center"/>
            </w:pPr>
            <w:r>
              <w:rPr>
                <w:b/>
                <w:sz w:val="18"/>
              </w:rPr>
              <w:t>Indeks (%)</w:t>
            </w:r>
          </w:p>
        </w:tc>
      </w:tr>
      <w:tr w:rsidR="00C74898" w14:paraId="1E113CE4" w14:textId="77777777">
        <w:tblPrEx>
          <w:tblCellMar>
            <w:top w:w="0" w:type="dxa"/>
            <w:bottom w:w="0" w:type="dxa"/>
          </w:tblCellMar>
        </w:tblPrEx>
        <w:trPr>
          <w:cantSplit/>
          <w:trHeight w:val="560"/>
        </w:trPr>
        <w:tc>
          <w:tcPr>
            <w:tcW w:w="700" w:type="dxa"/>
            <w:tcMar>
              <w:top w:w="0" w:type="dxa"/>
              <w:bottom w:w="0" w:type="dxa"/>
            </w:tcMar>
            <w:vAlign w:val="center"/>
          </w:tcPr>
          <w:p w14:paraId="5757E82D" w14:textId="77777777" w:rsidR="00C74898" w:rsidRDefault="00C96D1E">
            <w:pPr>
              <w:keepNext/>
              <w:keepLines/>
              <w:spacing w:after="0" w:line="240" w:lineRule="auto"/>
            </w:pPr>
            <w:r>
              <w:rPr>
                <w:sz w:val="18"/>
              </w:rPr>
              <w:t>96</w:t>
            </w:r>
          </w:p>
        </w:tc>
        <w:tc>
          <w:tcPr>
            <w:tcW w:w="3180" w:type="dxa"/>
            <w:tcMar>
              <w:top w:w="0" w:type="dxa"/>
              <w:bottom w:w="0" w:type="dxa"/>
            </w:tcMar>
            <w:vAlign w:val="center"/>
          </w:tcPr>
          <w:p w14:paraId="6272DD56" w14:textId="77777777" w:rsidR="00C74898" w:rsidRDefault="00C96D1E">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6BA22805" w14:textId="77777777" w:rsidR="00C74898" w:rsidRDefault="00C96D1E">
            <w:pPr>
              <w:keepNext/>
              <w:keepLines/>
              <w:spacing w:after="0" w:line="240" w:lineRule="auto"/>
            </w:pPr>
            <w:r>
              <w:rPr>
                <w:sz w:val="18"/>
              </w:rPr>
              <w:t>96</w:t>
            </w:r>
          </w:p>
        </w:tc>
        <w:tc>
          <w:tcPr>
            <w:tcW w:w="1860" w:type="dxa"/>
            <w:tcMar>
              <w:top w:w="0" w:type="dxa"/>
              <w:bottom w:w="0" w:type="dxa"/>
            </w:tcMar>
            <w:vAlign w:val="center"/>
          </w:tcPr>
          <w:p w14:paraId="46E64AB7" w14:textId="77777777" w:rsidR="00C74898" w:rsidRDefault="00C96D1E">
            <w:pPr>
              <w:keepNext/>
              <w:keepLines/>
              <w:spacing w:after="0" w:line="240" w:lineRule="auto"/>
              <w:jc w:val="right"/>
            </w:pPr>
            <w:r>
              <w:rPr>
                <w:sz w:val="18"/>
              </w:rPr>
              <w:t>79.779,64</w:t>
            </w:r>
          </w:p>
        </w:tc>
        <w:tc>
          <w:tcPr>
            <w:tcW w:w="1860" w:type="dxa"/>
            <w:tcMar>
              <w:top w:w="0" w:type="dxa"/>
              <w:bottom w:w="0" w:type="dxa"/>
            </w:tcMar>
            <w:vAlign w:val="center"/>
          </w:tcPr>
          <w:p w14:paraId="0BCD34E9" w14:textId="77777777" w:rsidR="00C74898" w:rsidRDefault="00C96D1E">
            <w:pPr>
              <w:keepNext/>
              <w:keepLines/>
              <w:spacing w:after="0" w:line="240" w:lineRule="auto"/>
              <w:jc w:val="right"/>
            </w:pPr>
            <w:r>
              <w:rPr>
                <w:sz w:val="18"/>
              </w:rPr>
              <w:t>211.672,97</w:t>
            </w:r>
          </w:p>
        </w:tc>
        <w:tc>
          <w:tcPr>
            <w:tcW w:w="700" w:type="dxa"/>
            <w:tcMar>
              <w:top w:w="0" w:type="dxa"/>
              <w:bottom w:w="0" w:type="dxa"/>
            </w:tcMar>
            <w:vAlign w:val="center"/>
          </w:tcPr>
          <w:p w14:paraId="5A738DBC" w14:textId="77777777" w:rsidR="00C74898" w:rsidRDefault="00C96D1E">
            <w:pPr>
              <w:keepNext/>
              <w:keepLines/>
              <w:spacing w:after="0" w:line="240" w:lineRule="auto"/>
              <w:jc w:val="right"/>
            </w:pPr>
            <w:r>
              <w:rPr>
                <w:sz w:val="18"/>
              </w:rPr>
              <w:t>265,3</w:t>
            </w:r>
          </w:p>
        </w:tc>
      </w:tr>
    </w:tbl>
    <w:p w14:paraId="1659B745" w14:textId="77777777" w:rsidR="00C74898" w:rsidRDefault="00C74898">
      <w:pPr>
        <w:spacing w:after="0"/>
      </w:pPr>
    </w:p>
    <w:p w14:paraId="0AD88DA3" w14:textId="77777777" w:rsidR="00C74898" w:rsidRDefault="00C96D1E">
      <w:r>
        <w:lastRenderedPageBreak/>
        <w:t>Obračunati prihodi poslovanja na šifri 965 povećani su u odnosu na prethodnu godinu i to za 165,3%, ponajviše zbog revidiranja evidencije potraživanja za školarine i ostalo (šifra 965 - Obračunati prihodi od upravnih i administrativnih pristojbi, pristojbi</w:t>
      </w:r>
      <w:r>
        <w:t xml:space="preserve"> po posebnim propisima i naknada).</w:t>
      </w:r>
    </w:p>
    <w:p w14:paraId="30BE6934" w14:textId="77777777" w:rsidR="00C74898" w:rsidRDefault="00C74898"/>
    <w:p w14:paraId="13D6B235" w14:textId="77777777" w:rsidR="00C74898" w:rsidRDefault="00C96D1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021554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7F4537"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8F1E07"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7FE496"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711380" w14:textId="77777777" w:rsidR="00C74898" w:rsidRDefault="00C96D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05FA81" w14:textId="77777777" w:rsidR="00C74898" w:rsidRDefault="00C96D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67FB01" w14:textId="77777777" w:rsidR="00C74898" w:rsidRDefault="00C96D1E">
            <w:pPr>
              <w:keepNext/>
              <w:keepLines/>
              <w:spacing w:after="0" w:line="240" w:lineRule="auto"/>
              <w:jc w:val="center"/>
            </w:pPr>
            <w:r>
              <w:rPr>
                <w:b/>
                <w:sz w:val="18"/>
              </w:rPr>
              <w:t>Indeks (%)</w:t>
            </w:r>
          </w:p>
        </w:tc>
      </w:tr>
      <w:tr w:rsidR="00C74898" w14:paraId="0F0B55E7" w14:textId="77777777">
        <w:tblPrEx>
          <w:tblCellMar>
            <w:top w:w="0" w:type="dxa"/>
            <w:bottom w:w="0" w:type="dxa"/>
          </w:tblCellMar>
        </w:tblPrEx>
        <w:trPr>
          <w:cantSplit/>
          <w:trHeight w:val="560"/>
        </w:trPr>
        <w:tc>
          <w:tcPr>
            <w:tcW w:w="700" w:type="dxa"/>
            <w:tcMar>
              <w:top w:w="0" w:type="dxa"/>
              <w:bottom w:w="0" w:type="dxa"/>
            </w:tcMar>
            <w:vAlign w:val="center"/>
          </w:tcPr>
          <w:p w14:paraId="07668EAA" w14:textId="77777777" w:rsidR="00C74898" w:rsidRDefault="00C96D1E">
            <w:pPr>
              <w:keepNext/>
              <w:keepLines/>
              <w:spacing w:after="0" w:line="240" w:lineRule="auto"/>
            </w:pPr>
            <w:r>
              <w:rPr>
                <w:sz w:val="18"/>
              </w:rPr>
              <w:t>963</w:t>
            </w:r>
          </w:p>
        </w:tc>
        <w:tc>
          <w:tcPr>
            <w:tcW w:w="3180" w:type="dxa"/>
            <w:tcMar>
              <w:top w:w="0" w:type="dxa"/>
              <w:bottom w:w="0" w:type="dxa"/>
            </w:tcMar>
            <w:vAlign w:val="center"/>
          </w:tcPr>
          <w:p w14:paraId="047BCF74" w14:textId="77777777" w:rsidR="00C74898" w:rsidRDefault="00C96D1E">
            <w:pPr>
              <w:keepNext/>
              <w:keepLines/>
              <w:spacing w:after="0" w:line="240" w:lineRule="auto"/>
            </w:pPr>
            <w:r>
              <w:rPr>
                <w:sz w:val="18"/>
              </w:rPr>
              <w:t>Obračunate pomoći iz inozemstva i od subjekata unutar općeg proračuna (šifre 9631 do 9638)</w:t>
            </w:r>
          </w:p>
        </w:tc>
        <w:tc>
          <w:tcPr>
            <w:tcW w:w="700" w:type="dxa"/>
            <w:tcMar>
              <w:top w:w="0" w:type="dxa"/>
              <w:bottom w:w="0" w:type="dxa"/>
            </w:tcMar>
            <w:vAlign w:val="center"/>
          </w:tcPr>
          <w:p w14:paraId="1CD24862" w14:textId="77777777" w:rsidR="00C74898" w:rsidRDefault="00C96D1E">
            <w:pPr>
              <w:keepNext/>
              <w:keepLines/>
              <w:spacing w:after="0" w:line="240" w:lineRule="auto"/>
            </w:pPr>
            <w:r>
              <w:rPr>
                <w:sz w:val="18"/>
              </w:rPr>
              <w:t>963</w:t>
            </w:r>
          </w:p>
        </w:tc>
        <w:tc>
          <w:tcPr>
            <w:tcW w:w="1860" w:type="dxa"/>
            <w:tcMar>
              <w:top w:w="0" w:type="dxa"/>
              <w:bottom w:w="0" w:type="dxa"/>
            </w:tcMar>
            <w:vAlign w:val="center"/>
          </w:tcPr>
          <w:p w14:paraId="4A2FAB79" w14:textId="77777777" w:rsidR="00C74898" w:rsidRDefault="00C96D1E">
            <w:pPr>
              <w:keepNext/>
              <w:keepLines/>
              <w:spacing w:after="0" w:line="240" w:lineRule="auto"/>
              <w:jc w:val="right"/>
            </w:pPr>
            <w:r>
              <w:rPr>
                <w:sz w:val="18"/>
              </w:rPr>
              <w:t>0,00</w:t>
            </w:r>
          </w:p>
        </w:tc>
        <w:tc>
          <w:tcPr>
            <w:tcW w:w="1860" w:type="dxa"/>
            <w:tcMar>
              <w:top w:w="0" w:type="dxa"/>
              <w:bottom w:w="0" w:type="dxa"/>
            </w:tcMar>
            <w:vAlign w:val="center"/>
          </w:tcPr>
          <w:p w14:paraId="21D22C08" w14:textId="77777777" w:rsidR="00C74898" w:rsidRDefault="00C96D1E">
            <w:pPr>
              <w:keepNext/>
              <w:keepLines/>
              <w:spacing w:after="0" w:line="240" w:lineRule="auto"/>
              <w:jc w:val="right"/>
            </w:pPr>
            <w:r>
              <w:rPr>
                <w:sz w:val="18"/>
              </w:rPr>
              <w:t>48.304,64</w:t>
            </w:r>
          </w:p>
        </w:tc>
        <w:tc>
          <w:tcPr>
            <w:tcW w:w="700" w:type="dxa"/>
            <w:tcMar>
              <w:top w:w="0" w:type="dxa"/>
              <w:bottom w:w="0" w:type="dxa"/>
            </w:tcMar>
            <w:vAlign w:val="center"/>
          </w:tcPr>
          <w:p w14:paraId="16EFF80A" w14:textId="77777777" w:rsidR="00C74898" w:rsidRDefault="00C96D1E">
            <w:pPr>
              <w:keepNext/>
              <w:keepLines/>
              <w:spacing w:after="0" w:line="240" w:lineRule="auto"/>
              <w:jc w:val="right"/>
            </w:pPr>
            <w:r>
              <w:rPr>
                <w:sz w:val="18"/>
              </w:rPr>
              <w:t>-</w:t>
            </w:r>
          </w:p>
        </w:tc>
      </w:tr>
    </w:tbl>
    <w:p w14:paraId="40EB3039" w14:textId="77777777" w:rsidR="00C74898" w:rsidRDefault="00C74898">
      <w:pPr>
        <w:spacing w:after="0"/>
      </w:pPr>
    </w:p>
    <w:p w14:paraId="19A5C21E" w14:textId="3DE7C9AF" w:rsidR="00C74898" w:rsidRDefault="00C96D1E">
      <w:r>
        <w:t>Navedeni iznos se odnosi na:  Pomoći od međunarodnih organizacija te institucija i tijela EU u iznosu 48.304,64 eura u okviru provedbe</w:t>
      </w:r>
      <w:r>
        <w:t xml:space="preserve"> projekata FUNTOMP - </w:t>
      </w:r>
      <w:proofErr w:type="spellStart"/>
      <w:r>
        <w:t>Functionalized</w:t>
      </w:r>
      <w:proofErr w:type="spellEnd"/>
      <w:r>
        <w:t xml:space="preserve"> </w:t>
      </w:r>
      <w:proofErr w:type="spellStart"/>
      <w:r>
        <w:t>Tomato</w:t>
      </w:r>
      <w:proofErr w:type="spellEnd"/>
      <w:r>
        <w:t xml:space="preserve"> Products i Flat </w:t>
      </w:r>
      <w:proofErr w:type="spellStart"/>
      <w:r>
        <w:t>Bread</w:t>
      </w:r>
      <w:proofErr w:type="spellEnd"/>
      <w:r>
        <w:t xml:space="preserve"> </w:t>
      </w:r>
      <w:proofErr w:type="spellStart"/>
      <w:r>
        <w:t>of</w:t>
      </w:r>
      <w:proofErr w:type="spellEnd"/>
      <w:r>
        <w:t xml:space="preserve"> </w:t>
      </w:r>
      <w:proofErr w:type="spellStart"/>
      <w:r>
        <w:t>Mediterranean</w:t>
      </w:r>
      <w:proofErr w:type="spellEnd"/>
      <w:r>
        <w:t xml:space="preserve"> </w:t>
      </w:r>
      <w:proofErr w:type="spellStart"/>
      <w:r>
        <w:t>area</w:t>
      </w:r>
      <w:proofErr w:type="spellEnd"/>
      <w:r>
        <w:t xml:space="preserve">; </w:t>
      </w:r>
      <w:proofErr w:type="spellStart"/>
      <w:r>
        <w:t>INnovation</w:t>
      </w:r>
      <w:proofErr w:type="spellEnd"/>
      <w:r>
        <w:t xml:space="preserve"> &amp; </w:t>
      </w:r>
      <w:proofErr w:type="spellStart"/>
      <w:r>
        <w:t>Emerging</w:t>
      </w:r>
      <w:proofErr w:type="spellEnd"/>
      <w:r>
        <w:t xml:space="preserve"> </w:t>
      </w:r>
      <w:proofErr w:type="spellStart"/>
      <w:r>
        <w:t>process</w:t>
      </w:r>
      <w:proofErr w:type="spellEnd"/>
      <w:r>
        <w:t xml:space="preserve"> &amp; </w:t>
      </w:r>
      <w:proofErr w:type="spellStart"/>
      <w:r>
        <w:t>t</w:t>
      </w:r>
      <w:r>
        <w:t>echnology</w:t>
      </w:r>
      <w:proofErr w:type="spellEnd"/>
      <w:r>
        <w:t xml:space="preserve"> (FLAT BREAD MINE). </w:t>
      </w:r>
    </w:p>
    <w:p w14:paraId="0714B059" w14:textId="77777777" w:rsidR="00C74898" w:rsidRDefault="00C74898"/>
    <w:p w14:paraId="3FBE09B1" w14:textId="77777777" w:rsidR="00C74898" w:rsidRDefault="00C96D1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72B897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86B073"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2C3438"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DC3FB4"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84C3CB" w14:textId="77777777" w:rsidR="00C74898" w:rsidRDefault="00C96D1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580FB3" w14:textId="77777777" w:rsidR="00C74898" w:rsidRDefault="00C96D1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5F0E68" w14:textId="77777777" w:rsidR="00C74898" w:rsidRDefault="00C96D1E">
            <w:pPr>
              <w:keepNext/>
              <w:keepLines/>
              <w:spacing w:after="0" w:line="240" w:lineRule="auto"/>
              <w:jc w:val="center"/>
            </w:pPr>
            <w:r>
              <w:rPr>
                <w:b/>
                <w:sz w:val="18"/>
              </w:rPr>
              <w:t>Indeks (%)</w:t>
            </w:r>
          </w:p>
        </w:tc>
      </w:tr>
      <w:tr w:rsidR="00C74898" w14:paraId="06DCFB36" w14:textId="77777777">
        <w:tblPrEx>
          <w:tblCellMar>
            <w:top w:w="0" w:type="dxa"/>
            <w:bottom w:w="0" w:type="dxa"/>
          </w:tblCellMar>
        </w:tblPrEx>
        <w:trPr>
          <w:cantSplit/>
          <w:trHeight w:val="560"/>
        </w:trPr>
        <w:tc>
          <w:tcPr>
            <w:tcW w:w="700" w:type="dxa"/>
            <w:tcMar>
              <w:top w:w="0" w:type="dxa"/>
              <w:bottom w:w="0" w:type="dxa"/>
            </w:tcMar>
            <w:vAlign w:val="center"/>
          </w:tcPr>
          <w:p w14:paraId="2E9717BB" w14:textId="77777777" w:rsidR="00C74898" w:rsidRDefault="00C96D1E">
            <w:pPr>
              <w:keepNext/>
              <w:keepLines/>
              <w:spacing w:after="0" w:line="240" w:lineRule="auto"/>
            </w:pPr>
            <w:r>
              <w:rPr>
                <w:sz w:val="18"/>
              </w:rPr>
              <w:t>991</w:t>
            </w:r>
          </w:p>
        </w:tc>
        <w:tc>
          <w:tcPr>
            <w:tcW w:w="3180" w:type="dxa"/>
            <w:tcMar>
              <w:top w:w="0" w:type="dxa"/>
              <w:bottom w:w="0" w:type="dxa"/>
            </w:tcMar>
            <w:vAlign w:val="center"/>
          </w:tcPr>
          <w:p w14:paraId="75762BA2" w14:textId="77777777" w:rsidR="00C74898" w:rsidRDefault="00C96D1E">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5174E9BA" w14:textId="77777777" w:rsidR="00C74898" w:rsidRDefault="00C96D1E">
            <w:pPr>
              <w:keepNext/>
              <w:keepLines/>
              <w:spacing w:after="0" w:line="240" w:lineRule="auto"/>
            </w:pPr>
            <w:r>
              <w:rPr>
                <w:sz w:val="18"/>
              </w:rPr>
              <w:t>991</w:t>
            </w:r>
          </w:p>
        </w:tc>
        <w:tc>
          <w:tcPr>
            <w:tcW w:w="1860" w:type="dxa"/>
            <w:tcMar>
              <w:top w:w="0" w:type="dxa"/>
              <w:bottom w:w="0" w:type="dxa"/>
            </w:tcMar>
            <w:vAlign w:val="center"/>
          </w:tcPr>
          <w:p w14:paraId="0D37526D" w14:textId="77777777" w:rsidR="00C74898" w:rsidRDefault="00C96D1E">
            <w:pPr>
              <w:keepNext/>
              <w:keepLines/>
              <w:spacing w:after="0" w:line="240" w:lineRule="auto"/>
              <w:jc w:val="right"/>
            </w:pPr>
            <w:r>
              <w:rPr>
                <w:sz w:val="18"/>
              </w:rPr>
              <w:t>93.393,53</w:t>
            </w:r>
          </w:p>
        </w:tc>
        <w:tc>
          <w:tcPr>
            <w:tcW w:w="1860" w:type="dxa"/>
            <w:tcMar>
              <w:top w:w="0" w:type="dxa"/>
              <w:bottom w:w="0" w:type="dxa"/>
            </w:tcMar>
            <w:vAlign w:val="center"/>
          </w:tcPr>
          <w:p w14:paraId="1E61C883" w14:textId="77777777" w:rsidR="00C74898" w:rsidRDefault="00C96D1E">
            <w:pPr>
              <w:keepNext/>
              <w:keepLines/>
              <w:spacing w:after="0" w:line="240" w:lineRule="auto"/>
              <w:jc w:val="right"/>
            </w:pPr>
            <w:r>
              <w:rPr>
                <w:sz w:val="18"/>
              </w:rPr>
              <w:t>393.231,55</w:t>
            </w:r>
          </w:p>
        </w:tc>
        <w:tc>
          <w:tcPr>
            <w:tcW w:w="700" w:type="dxa"/>
            <w:tcMar>
              <w:top w:w="0" w:type="dxa"/>
              <w:bottom w:w="0" w:type="dxa"/>
            </w:tcMar>
            <w:vAlign w:val="center"/>
          </w:tcPr>
          <w:p w14:paraId="285603D0" w14:textId="77777777" w:rsidR="00C74898" w:rsidRDefault="00C96D1E">
            <w:pPr>
              <w:keepNext/>
              <w:keepLines/>
              <w:spacing w:after="0" w:line="240" w:lineRule="auto"/>
              <w:jc w:val="right"/>
            </w:pPr>
            <w:r>
              <w:rPr>
                <w:sz w:val="18"/>
              </w:rPr>
              <w:t>421,0</w:t>
            </w:r>
          </w:p>
        </w:tc>
      </w:tr>
    </w:tbl>
    <w:p w14:paraId="669E0661" w14:textId="77777777" w:rsidR="00C74898" w:rsidRDefault="00C74898">
      <w:pPr>
        <w:spacing w:after="0"/>
      </w:pPr>
    </w:p>
    <w:p w14:paraId="5767A72E" w14:textId="1D3A2A4B" w:rsidR="00C74898" w:rsidRDefault="00C96D1E">
      <w:r>
        <w:t xml:space="preserve">U </w:t>
      </w:r>
      <w:proofErr w:type="spellStart"/>
      <w:r>
        <w:t>izvanbilančnoj</w:t>
      </w:r>
      <w:proofErr w:type="spellEnd"/>
      <w:r>
        <w:t xml:space="preserve"> evidenciji na šifri 991 odnosno 996 evidentiran je iznos od 393.231,55 eura. Od toga iznosa 45.983,24 eura se Tuđu imovinu dobivenu na korištenje, 80.000,00 eura na Potencijalne obveze po danim jamstvima (zadužnica Zagrebačkoj banci d.d. u</w:t>
      </w:r>
      <w:r>
        <w:t xml:space="preserve"> svrhu odobrenja korištenja</w:t>
      </w:r>
      <w:r>
        <w:t xml:space="preserve"> Okvirnog kredita), 16.000,00 eura na procjenu Potencijalnih obveza po osnovi sudskih sporova u tijeku, od čega 8.000,00 eura na procjenu troška po sudskim sporovima za posebne uvjete rada, a 8.000,00 eura na procjenu troška po su</w:t>
      </w:r>
      <w:r>
        <w:t>dskim sporovima za tužbe za osnovicu plaće u javnim službama. Procjena troškova uključuje procjenu troška glavnice, zateznih kamata i troška parničnog postupka. Nadalje, 86.491,53 eura se odnosi na Preuzete obveze po ugovorima o nabavi roba, radova i uslug</w:t>
      </w:r>
      <w:r>
        <w:t>a, a 164.756,78 eura na Potraživanja po ugovorima o dodijeljenim bespovratnim sredstvima iz EU fondova u okviru provedbe projekata Proteinski pripravak lana u proizvodnji kultiviranog mesa, Jačanje sintetske biologije u hrvatskom istraživačkom sustavu razv</w:t>
      </w:r>
      <w:r>
        <w:t xml:space="preserve">ojem humaniziranih </w:t>
      </w:r>
      <w:proofErr w:type="spellStart"/>
      <w:r>
        <w:t>biosenzora</w:t>
      </w:r>
      <w:proofErr w:type="spellEnd"/>
      <w:r>
        <w:t xml:space="preserve"> i mikrobnih tvornica za detekciju i proizvodnju estrogenu-sličnih spojeva (</w:t>
      </w:r>
      <w:proofErr w:type="spellStart"/>
      <w:r>
        <w:t>croESTRO</w:t>
      </w:r>
      <w:proofErr w:type="spellEnd"/>
      <w:r>
        <w:t>) i  </w:t>
      </w:r>
      <w:proofErr w:type="spellStart"/>
      <w:r>
        <w:t>Family</w:t>
      </w:r>
      <w:proofErr w:type="spellEnd"/>
      <w:r>
        <w:t xml:space="preserve"> </w:t>
      </w:r>
      <w:proofErr w:type="spellStart"/>
      <w:r>
        <w:t>Engagement</w:t>
      </w:r>
      <w:proofErr w:type="spellEnd"/>
      <w:r>
        <w:t xml:space="preserve"> </w:t>
      </w:r>
      <w:proofErr w:type="spellStart"/>
      <w:r>
        <w:t>in</w:t>
      </w:r>
      <w:proofErr w:type="spellEnd"/>
      <w:r>
        <w:t xml:space="preserve"> STEM (FASTEAM).</w:t>
      </w:r>
    </w:p>
    <w:p w14:paraId="3E8577C9" w14:textId="77777777" w:rsidR="00C74898" w:rsidRDefault="00C74898"/>
    <w:p w14:paraId="21513F53" w14:textId="77777777" w:rsidR="00C74898" w:rsidRDefault="00C96D1E">
      <w:pPr>
        <w:keepNext/>
        <w:spacing w:line="240" w:lineRule="auto"/>
        <w:jc w:val="center"/>
      </w:pPr>
      <w:r>
        <w:rPr>
          <w:b/>
          <w:sz w:val="28"/>
        </w:rPr>
        <w:lastRenderedPageBreak/>
        <w:t>Izvještaj o rashodima prema funkcijskoj klasifikaciji</w:t>
      </w:r>
    </w:p>
    <w:p w14:paraId="44F71CCF" w14:textId="77777777" w:rsidR="00C74898" w:rsidRDefault="00C96D1E">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0F25C2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18F9E1"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370DEB"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1DE0C3" w14:textId="77777777" w:rsidR="00C74898" w:rsidRDefault="00C96D1E">
            <w:pPr>
              <w:keepNext/>
              <w:keepLines/>
              <w:spacing w:after="0" w:line="240" w:lineRule="auto"/>
              <w:jc w:val="center"/>
            </w:pPr>
            <w:r>
              <w:rPr>
                <w:b/>
                <w:sz w:val="18"/>
              </w:rPr>
              <w:t>Š</w:t>
            </w:r>
            <w:r>
              <w:rPr>
                <w:b/>
                <w:sz w:val="18"/>
              </w:rPr>
              <w:t>ifra</w:t>
            </w:r>
          </w:p>
        </w:tc>
        <w:tc>
          <w:tcPr>
            <w:tcW w:w="1860" w:type="dxa"/>
            <w:shd w:val="clear" w:color="auto" w:fill="E7F0F9"/>
            <w:tcMar>
              <w:top w:w="0" w:type="dxa"/>
              <w:bottom w:w="0" w:type="dxa"/>
            </w:tcMar>
            <w:vAlign w:val="center"/>
          </w:tcPr>
          <w:p w14:paraId="3844845D" w14:textId="77777777" w:rsidR="00C74898" w:rsidRDefault="00C96D1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96B070" w14:textId="77777777" w:rsidR="00C74898" w:rsidRDefault="00C96D1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FB8B8F" w14:textId="77777777" w:rsidR="00C74898" w:rsidRDefault="00C96D1E">
            <w:pPr>
              <w:keepNext/>
              <w:keepLines/>
              <w:spacing w:after="0" w:line="240" w:lineRule="auto"/>
              <w:jc w:val="center"/>
            </w:pPr>
            <w:r>
              <w:rPr>
                <w:b/>
                <w:sz w:val="18"/>
              </w:rPr>
              <w:t>Indeks (%)</w:t>
            </w:r>
          </w:p>
        </w:tc>
      </w:tr>
      <w:tr w:rsidR="00C74898" w14:paraId="2A135821" w14:textId="77777777">
        <w:tblPrEx>
          <w:tblCellMar>
            <w:top w:w="0" w:type="dxa"/>
            <w:bottom w:w="0" w:type="dxa"/>
          </w:tblCellMar>
        </w:tblPrEx>
        <w:trPr>
          <w:cantSplit/>
          <w:trHeight w:val="560"/>
        </w:trPr>
        <w:tc>
          <w:tcPr>
            <w:tcW w:w="700" w:type="dxa"/>
            <w:tcMar>
              <w:top w:w="0" w:type="dxa"/>
              <w:bottom w:w="0" w:type="dxa"/>
            </w:tcMar>
            <w:vAlign w:val="center"/>
          </w:tcPr>
          <w:p w14:paraId="36ACCC0A" w14:textId="77777777" w:rsidR="00C74898" w:rsidRDefault="00C96D1E">
            <w:pPr>
              <w:keepNext/>
              <w:keepLines/>
              <w:spacing w:after="0" w:line="240" w:lineRule="auto"/>
            </w:pPr>
            <w:r>
              <w:rPr>
                <w:sz w:val="18"/>
              </w:rPr>
              <w:t>09</w:t>
            </w:r>
          </w:p>
        </w:tc>
        <w:tc>
          <w:tcPr>
            <w:tcW w:w="3180" w:type="dxa"/>
            <w:tcMar>
              <w:top w:w="0" w:type="dxa"/>
              <w:bottom w:w="0" w:type="dxa"/>
            </w:tcMar>
            <w:vAlign w:val="center"/>
          </w:tcPr>
          <w:p w14:paraId="1E1C6D62" w14:textId="77777777" w:rsidR="00C74898" w:rsidRDefault="00C96D1E">
            <w:pPr>
              <w:keepNext/>
              <w:keepLines/>
              <w:spacing w:after="0" w:line="240" w:lineRule="auto"/>
            </w:pPr>
            <w:r>
              <w:rPr>
                <w:sz w:val="18"/>
              </w:rPr>
              <w:t>Obrazovanje (šifre 091+092+093+094+095+096+097+098)</w:t>
            </w:r>
          </w:p>
        </w:tc>
        <w:tc>
          <w:tcPr>
            <w:tcW w:w="700" w:type="dxa"/>
            <w:tcMar>
              <w:top w:w="0" w:type="dxa"/>
              <w:bottom w:w="0" w:type="dxa"/>
            </w:tcMar>
            <w:vAlign w:val="center"/>
          </w:tcPr>
          <w:p w14:paraId="439D0299" w14:textId="77777777" w:rsidR="00C74898" w:rsidRDefault="00C96D1E">
            <w:pPr>
              <w:keepNext/>
              <w:keepLines/>
              <w:spacing w:after="0" w:line="240" w:lineRule="auto"/>
            </w:pPr>
            <w:r>
              <w:rPr>
                <w:sz w:val="18"/>
              </w:rPr>
              <w:t>09</w:t>
            </w:r>
          </w:p>
        </w:tc>
        <w:tc>
          <w:tcPr>
            <w:tcW w:w="1860" w:type="dxa"/>
            <w:tcMar>
              <w:top w:w="0" w:type="dxa"/>
              <w:bottom w:w="0" w:type="dxa"/>
            </w:tcMar>
            <w:vAlign w:val="center"/>
          </w:tcPr>
          <w:p w14:paraId="797971AF" w14:textId="77777777" w:rsidR="00C74898" w:rsidRDefault="00C96D1E">
            <w:pPr>
              <w:keepNext/>
              <w:keepLines/>
              <w:spacing w:after="0" w:line="240" w:lineRule="auto"/>
              <w:jc w:val="right"/>
            </w:pPr>
            <w:r>
              <w:rPr>
                <w:sz w:val="18"/>
              </w:rPr>
              <w:t>11.900.071,07</w:t>
            </w:r>
          </w:p>
        </w:tc>
        <w:tc>
          <w:tcPr>
            <w:tcW w:w="1860" w:type="dxa"/>
            <w:tcMar>
              <w:top w:w="0" w:type="dxa"/>
              <w:bottom w:w="0" w:type="dxa"/>
            </w:tcMar>
            <w:vAlign w:val="center"/>
          </w:tcPr>
          <w:p w14:paraId="430B3911" w14:textId="77777777" w:rsidR="00C74898" w:rsidRDefault="00C96D1E">
            <w:pPr>
              <w:keepNext/>
              <w:keepLines/>
              <w:spacing w:after="0" w:line="240" w:lineRule="auto"/>
              <w:jc w:val="right"/>
            </w:pPr>
            <w:r>
              <w:rPr>
                <w:sz w:val="18"/>
              </w:rPr>
              <w:t>13.947.728,47</w:t>
            </w:r>
          </w:p>
        </w:tc>
        <w:tc>
          <w:tcPr>
            <w:tcW w:w="700" w:type="dxa"/>
            <w:tcMar>
              <w:top w:w="0" w:type="dxa"/>
              <w:bottom w:w="0" w:type="dxa"/>
            </w:tcMar>
            <w:vAlign w:val="center"/>
          </w:tcPr>
          <w:p w14:paraId="209909A2" w14:textId="77777777" w:rsidR="00C74898" w:rsidRDefault="00C96D1E">
            <w:pPr>
              <w:keepNext/>
              <w:keepLines/>
              <w:spacing w:after="0" w:line="240" w:lineRule="auto"/>
              <w:jc w:val="right"/>
            </w:pPr>
            <w:r>
              <w:rPr>
                <w:sz w:val="18"/>
              </w:rPr>
              <w:t>117,2</w:t>
            </w:r>
          </w:p>
        </w:tc>
      </w:tr>
    </w:tbl>
    <w:p w14:paraId="4328C061" w14:textId="77777777" w:rsidR="00C74898" w:rsidRDefault="00C74898">
      <w:pPr>
        <w:spacing w:after="0"/>
      </w:pPr>
    </w:p>
    <w:p w14:paraId="0D6933A4" w14:textId="772364EF" w:rsidR="00C74898" w:rsidRDefault="00C96D1E">
      <w:r>
        <w:t>Sveučilište u Z</w:t>
      </w:r>
      <w:r>
        <w:t>agrebu Prehrambeno-biotehnološki fakultet funkcijski je klasificiran pod šifrom 094 - Visoka naobrazba. Visoka naobrazba dijeli se na šifre 0941  Prvi stupanj visoke naobrazbe i 0942 Drugi stupanj visoke naobrazbe. Podjela ukupnih rashoda za</w:t>
      </w:r>
      <w:r>
        <w:t xml:space="preserve"> 2025. godinu u iznosu od 13.947.728,47 eura procijenjena je na način da se šezdeset posto izvršenih rashoda odnosi na prvi stupanj visoke naobrazbe (prijediplomski studij) dok se ostatak odnosi na drugi stupanj visoke naobrazbe (diplomski i poslijediploms</w:t>
      </w:r>
      <w:r>
        <w:t>ki studij). </w:t>
      </w:r>
    </w:p>
    <w:p w14:paraId="17EECB5C" w14:textId="77777777" w:rsidR="00C74898" w:rsidRDefault="00C74898"/>
    <w:p w14:paraId="3EFC456A" w14:textId="77777777" w:rsidR="00C74898" w:rsidRDefault="00C96D1E">
      <w:pPr>
        <w:keepNext/>
        <w:spacing w:line="240" w:lineRule="auto"/>
        <w:jc w:val="center"/>
      </w:pPr>
      <w:r>
        <w:rPr>
          <w:b/>
          <w:sz w:val="28"/>
        </w:rPr>
        <w:t>Promjene u vrijednosti i obujmu imovine i obveza</w:t>
      </w:r>
    </w:p>
    <w:p w14:paraId="6EFFC7CD" w14:textId="77777777" w:rsidR="00C74898" w:rsidRDefault="00C96D1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4898" w14:paraId="204280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A0EA92"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53E0D7"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E59755"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EB820D" w14:textId="77777777" w:rsidR="00C74898" w:rsidRDefault="00C96D1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8E91553" w14:textId="77777777" w:rsidR="00C74898" w:rsidRDefault="00C96D1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0E3DA81" w14:textId="77777777" w:rsidR="00C74898" w:rsidRDefault="00C96D1E">
            <w:pPr>
              <w:keepNext/>
              <w:keepLines/>
              <w:spacing w:after="0" w:line="240" w:lineRule="auto"/>
              <w:jc w:val="center"/>
            </w:pPr>
            <w:r>
              <w:rPr>
                <w:b/>
                <w:sz w:val="18"/>
              </w:rPr>
              <w:t>Indeks (%)</w:t>
            </w:r>
          </w:p>
        </w:tc>
      </w:tr>
      <w:tr w:rsidR="00C74898" w14:paraId="30234284" w14:textId="77777777">
        <w:tblPrEx>
          <w:tblCellMar>
            <w:top w:w="0" w:type="dxa"/>
            <w:bottom w:w="0" w:type="dxa"/>
          </w:tblCellMar>
        </w:tblPrEx>
        <w:trPr>
          <w:cantSplit/>
          <w:trHeight w:val="560"/>
        </w:trPr>
        <w:tc>
          <w:tcPr>
            <w:tcW w:w="700" w:type="dxa"/>
            <w:tcMar>
              <w:top w:w="0" w:type="dxa"/>
              <w:bottom w:w="0" w:type="dxa"/>
            </w:tcMar>
            <w:vAlign w:val="center"/>
          </w:tcPr>
          <w:p w14:paraId="3244945C" w14:textId="77777777" w:rsidR="00C74898" w:rsidRDefault="00C96D1E">
            <w:pPr>
              <w:keepNext/>
              <w:keepLines/>
              <w:spacing w:after="0" w:line="240" w:lineRule="auto"/>
            </w:pPr>
            <w:r>
              <w:rPr>
                <w:sz w:val="18"/>
              </w:rPr>
              <w:t>91512</w:t>
            </w:r>
          </w:p>
        </w:tc>
        <w:tc>
          <w:tcPr>
            <w:tcW w:w="3180" w:type="dxa"/>
            <w:tcMar>
              <w:top w:w="0" w:type="dxa"/>
              <w:bottom w:w="0" w:type="dxa"/>
            </w:tcMar>
            <w:vAlign w:val="center"/>
          </w:tcPr>
          <w:p w14:paraId="0BFC55F5" w14:textId="77777777" w:rsidR="00C74898" w:rsidRDefault="00C96D1E">
            <w:pPr>
              <w:keepNext/>
              <w:keepLines/>
              <w:spacing w:after="0" w:line="240" w:lineRule="auto"/>
            </w:pPr>
            <w:r>
              <w:rPr>
                <w:sz w:val="18"/>
              </w:rPr>
              <w:t>Promjene u obujmu imovine (šifre P016+P023)</w:t>
            </w:r>
          </w:p>
        </w:tc>
        <w:tc>
          <w:tcPr>
            <w:tcW w:w="700" w:type="dxa"/>
            <w:tcMar>
              <w:top w:w="0" w:type="dxa"/>
              <w:bottom w:w="0" w:type="dxa"/>
            </w:tcMar>
            <w:vAlign w:val="center"/>
          </w:tcPr>
          <w:p w14:paraId="6A7A44E2" w14:textId="77777777" w:rsidR="00C74898" w:rsidRDefault="00C96D1E">
            <w:pPr>
              <w:keepNext/>
              <w:keepLines/>
              <w:spacing w:after="0" w:line="240" w:lineRule="auto"/>
            </w:pPr>
            <w:r>
              <w:rPr>
                <w:sz w:val="18"/>
              </w:rPr>
              <w:t>91512</w:t>
            </w:r>
          </w:p>
        </w:tc>
        <w:tc>
          <w:tcPr>
            <w:tcW w:w="1860" w:type="dxa"/>
            <w:tcMar>
              <w:top w:w="0" w:type="dxa"/>
              <w:bottom w:w="0" w:type="dxa"/>
            </w:tcMar>
            <w:vAlign w:val="center"/>
          </w:tcPr>
          <w:p w14:paraId="6FB18ABC" w14:textId="77777777" w:rsidR="00C74898" w:rsidRDefault="00C96D1E">
            <w:pPr>
              <w:keepNext/>
              <w:keepLines/>
              <w:spacing w:after="0" w:line="240" w:lineRule="auto"/>
              <w:jc w:val="right"/>
            </w:pPr>
            <w:r>
              <w:rPr>
                <w:sz w:val="18"/>
              </w:rPr>
              <w:t>0,00</w:t>
            </w:r>
          </w:p>
        </w:tc>
        <w:tc>
          <w:tcPr>
            <w:tcW w:w="1860" w:type="dxa"/>
            <w:tcMar>
              <w:top w:w="0" w:type="dxa"/>
              <w:bottom w:w="0" w:type="dxa"/>
            </w:tcMar>
            <w:vAlign w:val="center"/>
          </w:tcPr>
          <w:p w14:paraId="09243913" w14:textId="77777777" w:rsidR="00C74898" w:rsidRDefault="00C96D1E">
            <w:pPr>
              <w:keepNext/>
              <w:keepLines/>
              <w:spacing w:after="0" w:line="240" w:lineRule="auto"/>
              <w:jc w:val="right"/>
            </w:pPr>
            <w:r>
              <w:rPr>
                <w:sz w:val="18"/>
              </w:rPr>
              <w:t>572.579,03</w:t>
            </w:r>
          </w:p>
        </w:tc>
        <w:tc>
          <w:tcPr>
            <w:tcW w:w="700" w:type="dxa"/>
            <w:tcMar>
              <w:top w:w="0" w:type="dxa"/>
              <w:bottom w:w="0" w:type="dxa"/>
            </w:tcMar>
            <w:vAlign w:val="center"/>
          </w:tcPr>
          <w:p w14:paraId="4DAE3B3C" w14:textId="77777777" w:rsidR="00C74898" w:rsidRDefault="00C96D1E">
            <w:pPr>
              <w:keepNext/>
              <w:keepLines/>
              <w:spacing w:after="0" w:line="240" w:lineRule="auto"/>
              <w:jc w:val="right"/>
            </w:pPr>
            <w:r>
              <w:rPr>
                <w:sz w:val="18"/>
              </w:rPr>
              <w:t>-</w:t>
            </w:r>
          </w:p>
        </w:tc>
      </w:tr>
    </w:tbl>
    <w:p w14:paraId="53BB9400" w14:textId="77777777" w:rsidR="00C74898" w:rsidRDefault="00C74898">
      <w:pPr>
        <w:spacing w:after="0"/>
      </w:pPr>
    </w:p>
    <w:p w14:paraId="5E2999DE" w14:textId="30D5C6F1" w:rsidR="00C74898" w:rsidRDefault="00C96D1E">
      <w:r>
        <w:t>Promjene u obujmu imovine iskazane u obrascu P-VRIO rezultat su otpisa potraživanja u iznosu 22.009,59 eura (P023), otpisa obveza krivo provedenih knjiženja iz ranijeg razdoblja u iznosu 221,31 euro (P031) te u najvećem iznosu rezultat knjiženja ispravka v</w:t>
      </w:r>
      <w:r>
        <w:t>rijednosti dugotrajne nefinancijske imovine preko podskupine 915, sukladno odredbama Pravilnika o proračunskom</w:t>
      </w:r>
      <w:r>
        <w:t xml:space="preserve"> računovodstvu i računskom planu koji je u primjeni u knjigovodstvenim evidencijama od 1. siječnja 2025. godine. </w:t>
      </w:r>
    </w:p>
    <w:p w14:paraId="7D00B9A1" w14:textId="77777777" w:rsidR="00C74898" w:rsidRDefault="00C74898"/>
    <w:p w14:paraId="1FDE497B" w14:textId="77777777" w:rsidR="00C74898" w:rsidRDefault="00C96D1E">
      <w:pPr>
        <w:keepNext/>
        <w:spacing w:line="240" w:lineRule="auto"/>
        <w:jc w:val="center"/>
      </w:pPr>
      <w:r>
        <w:rPr>
          <w:b/>
          <w:sz w:val="28"/>
        </w:rPr>
        <w:t>Izvještaj o obvezama</w:t>
      </w:r>
    </w:p>
    <w:p w14:paraId="2DB5AE0E" w14:textId="77777777" w:rsidR="00C74898" w:rsidRDefault="00C96D1E">
      <w:pPr>
        <w:keepNext/>
        <w:spacing w:line="240" w:lineRule="auto"/>
        <w:jc w:val="center"/>
      </w:pPr>
      <w:r>
        <w:rPr>
          <w:sz w:val="28"/>
        </w:rPr>
        <w:t>Bilješka 33</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4898" w14:paraId="7A23B9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E315AB"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C31F01"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895A0F"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50AC1E" w14:textId="77777777" w:rsidR="00C74898" w:rsidRDefault="00C96D1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0E7DD5B" w14:textId="77777777" w:rsidR="00C74898" w:rsidRDefault="00C96D1E">
            <w:pPr>
              <w:keepNext/>
              <w:keepLines/>
              <w:spacing w:after="0" w:line="240" w:lineRule="auto"/>
              <w:jc w:val="center"/>
            </w:pPr>
            <w:r>
              <w:rPr>
                <w:b/>
                <w:sz w:val="18"/>
              </w:rPr>
              <w:t>Indeks (%)</w:t>
            </w:r>
          </w:p>
        </w:tc>
      </w:tr>
      <w:tr w:rsidR="00C74898" w14:paraId="732881EF" w14:textId="77777777">
        <w:tblPrEx>
          <w:tblCellMar>
            <w:top w:w="0" w:type="dxa"/>
            <w:bottom w:w="0" w:type="dxa"/>
          </w:tblCellMar>
        </w:tblPrEx>
        <w:trPr>
          <w:cantSplit/>
          <w:trHeight w:val="560"/>
        </w:trPr>
        <w:tc>
          <w:tcPr>
            <w:tcW w:w="700" w:type="dxa"/>
            <w:tcMar>
              <w:top w:w="0" w:type="dxa"/>
              <w:bottom w:w="0" w:type="dxa"/>
            </w:tcMar>
            <w:vAlign w:val="center"/>
          </w:tcPr>
          <w:p w14:paraId="478EAFB2" w14:textId="77777777" w:rsidR="00C74898" w:rsidRDefault="00C74898">
            <w:pPr>
              <w:keepNext/>
              <w:keepLines/>
              <w:spacing w:after="0" w:line="240" w:lineRule="auto"/>
            </w:pPr>
          </w:p>
        </w:tc>
        <w:tc>
          <w:tcPr>
            <w:tcW w:w="3180" w:type="dxa"/>
            <w:tcMar>
              <w:top w:w="0" w:type="dxa"/>
              <w:bottom w:w="0" w:type="dxa"/>
            </w:tcMar>
            <w:vAlign w:val="center"/>
          </w:tcPr>
          <w:p w14:paraId="47F7129C" w14:textId="77777777" w:rsidR="00C74898" w:rsidRDefault="00C96D1E">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6C91C76E" w14:textId="77777777" w:rsidR="00C74898" w:rsidRDefault="00C96D1E">
            <w:pPr>
              <w:keepNext/>
              <w:keepLines/>
              <w:spacing w:after="0" w:line="240" w:lineRule="auto"/>
            </w:pPr>
            <w:r>
              <w:rPr>
                <w:sz w:val="18"/>
              </w:rPr>
              <w:t>V001</w:t>
            </w:r>
          </w:p>
        </w:tc>
        <w:tc>
          <w:tcPr>
            <w:tcW w:w="1860" w:type="dxa"/>
            <w:tcMar>
              <w:top w:w="0" w:type="dxa"/>
              <w:bottom w:w="0" w:type="dxa"/>
            </w:tcMar>
            <w:vAlign w:val="center"/>
          </w:tcPr>
          <w:p w14:paraId="2F9CC238" w14:textId="77777777" w:rsidR="00C74898" w:rsidRDefault="00C96D1E">
            <w:pPr>
              <w:keepNext/>
              <w:keepLines/>
              <w:spacing w:after="0" w:line="240" w:lineRule="auto"/>
              <w:jc w:val="right"/>
            </w:pPr>
            <w:r>
              <w:rPr>
                <w:sz w:val="18"/>
              </w:rPr>
              <w:t>1.035.613,10</w:t>
            </w:r>
          </w:p>
        </w:tc>
        <w:tc>
          <w:tcPr>
            <w:tcW w:w="700" w:type="dxa"/>
            <w:tcMar>
              <w:top w:w="0" w:type="dxa"/>
              <w:bottom w:w="0" w:type="dxa"/>
            </w:tcMar>
            <w:vAlign w:val="center"/>
          </w:tcPr>
          <w:p w14:paraId="2BD3B08B" w14:textId="77777777" w:rsidR="00C74898" w:rsidRDefault="00C96D1E">
            <w:pPr>
              <w:keepNext/>
              <w:keepLines/>
              <w:spacing w:after="0" w:line="240" w:lineRule="auto"/>
              <w:jc w:val="right"/>
            </w:pPr>
            <w:r>
              <w:rPr>
                <w:sz w:val="18"/>
              </w:rPr>
              <w:t>-</w:t>
            </w:r>
          </w:p>
        </w:tc>
      </w:tr>
    </w:tbl>
    <w:p w14:paraId="740DABED" w14:textId="77777777" w:rsidR="00C74898" w:rsidRDefault="00C74898">
      <w:pPr>
        <w:spacing w:after="0"/>
      </w:pPr>
    </w:p>
    <w:p w14:paraId="4B8997E9" w14:textId="77777777" w:rsidR="00C74898" w:rsidRDefault="00C96D1E">
      <w:r>
        <w:t>Ukupno stanje obveza na dan 1. siječnja 2025. godine iznosi 1.035.613,10 eura te je istovjetno stanju obveza iskazanom na 31.12.2024. godine.</w:t>
      </w:r>
    </w:p>
    <w:p w14:paraId="7895A660" w14:textId="77777777" w:rsidR="00C74898" w:rsidRDefault="00C74898"/>
    <w:p w14:paraId="201C9DD3" w14:textId="77777777" w:rsidR="00C74898" w:rsidRDefault="00C96D1E">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4898" w14:paraId="0EDC31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DF5F54"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58CB6C"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80A0A9"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A05699" w14:textId="77777777" w:rsidR="00C74898" w:rsidRDefault="00C96D1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827184D" w14:textId="77777777" w:rsidR="00C74898" w:rsidRDefault="00C96D1E">
            <w:pPr>
              <w:keepNext/>
              <w:keepLines/>
              <w:spacing w:after="0" w:line="240" w:lineRule="auto"/>
              <w:jc w:val="center"/>
            </w:pPr>
            <w:r>
              <w:rPr>
                <w:b/>
                <w:sz w:val="18"/>
              </w:rPr>
              <w:t>Indeks (%)</w:t>
            </w:r>
          </w:p>
        </w:tc>
      </w:tr>
      <w:tr w:rsidR="00C74898" w14:paraId="24511B98" w14:textId="77777777">
        <w:tblPrEx>
          <w:tblCellMar>
            <w:top w:w="0" w:type="dxa"/>
            <w:bottom w:w="0" w:type="dxa"/>
          </w:tblCellMar>
        </w:tblPrEx>
        <w:trPr>
          <w:cantSplit/>
          <w:trHeight w:val="560"/>
        </w:trPr>
        <w:tc>
          <w:tcPr>
            <w:tcW w:w="700" w:type="dxa"/>
            <w:tcMar>
              <w:top w:w="0" w:type="dxa"/>
              <w:bottom w:w="0" w:type="dxa"/>
            </w:tcMar>
            <w:vAlign w:val="center"/>
          </w:tcPr>
          <w:p w14:paraId="305CC745" w14:textId="77777777" w:rsidR="00C74898" w:rsidRDefault="00C96D1E">
            <w:pPr>
              <w:keepNext/>
              <w:keepLines/>
              <w:spacing w:after="0" w:line="240" w:lineRule="auto"/>
            </w:pPr>
            <w:r>
              <w:rPr>
                <w:sz w:val="18"/>
              </w:rPr>
              <w:t>23</w:t>
            </w:r>
          </w:p>
        </w:tc>
        <w:tc>
          <w:tcPr>
            <w:tcW w:w="3180" w:type="dxa"/>
            <w:tcMar>
              <w:top w:w="0" w:type="dxa"/>
              <w:bottom w:w="0" w:type="dxa"/>
            </w:tcMar>
            <w:vAlign w:val="center"/>
          </w:tcPr>
          <w:p w14:paraId="7255698C" w14:textId="77777777" w:rsidR="00C74898" w:rsidRDefault="00C96D1E">
            <w:pPr>
              <w:keepNext/>
              <w:keepLines/>
              <w:spacing w:after="0" w:line="240" w:lineRule="auto"/>
            </w:pPr>
            <w:r>
              <w:rPr>
                <w:sz w:val="18"/>
              </w:rPr>
              <w:t xml:space="preserve">Obveze za rashode poslovanja (šifre </w:t>
            </w:r>
            <w:r>
              <w:rPr>
                <w:sz w:val="18"/>
              </w:rPr>
              <w:t>N231 do N239)</w:t>
            </w:r>
          </w:p>
        </w:tc>
        <w:tc>
          <w:tcPr>
            <w:tcW w:w="700" w:type="dxa"/>
            <w:tcMar>
              <w:top w:w="0" w:type="dxa"/>
              <w:bottom w:w="0" w:type="dxa"/>
            </w:tcMar>
            <w:vAlign w:val="center"/>
          </w:tcPr>
          <w:p w14:paraId="51BF04A3" w14:textId="77777777" w:rsidR="00C74898" w:rsidRDefault="00C96D1E">
            <w:pPr>
              <w:keepNext/>
              <w:keepLines/>
              <w:spacing w:after="0" w:line="240" w:lineRule="auto"/>
            </w:pPr>
            <w:r>
              <w:rPr>
                <w:sz w:val="18"/>
              </w:rPr>
              <w:t>N23</w:t>
            </w:r>
          </w:p>
        </w:tc>
        <w:tc>
          <w:tcPr>
            <w:tcW w:w="1860" w:type="dxa"/>
            <w:tcMar>
              <w:top w:w="0" w:type="dxa"/>
              <w:bottom w:w="0" w:type="dxa"/>
            </w:tcMar>
            <w:vAlign w:val="center"/>
          </w:tcPr>
          <w:p w14:paraId="2821C6E5" w14:textId="77777777" w:rsidR="00C74898" w:rsidRDefault="00C96D1E">
            <w:pPr>
              <w:keepNext/>
              <w:keepLines/>
              <w:spacing w:after="0" w:line="240" w:lineRule="auto"/>
              <w:jc w:val="right"/>
            </w:pPr>
            <w:r>
              <w:rPr>
                <w:sz w:val="18"/>
              </w:rPr>
              <w:t>13.365.934,02</w:t>
            </w:r>
          </w:p>
        </w:tc>
        <w:tc>
          <w:tcPr>
            <w:tcW w:w="700" w:type="dxa"/>
            <w:tcMar>
              <w:top w:w="0" w:type="dxa"/>
              <w:bottom w:w="0" w:type="dxa"/>
            </w:tcMar>
            <w:vAlign w:val="center"/>
          </w:tcPr>
          <w:p w14:paraId="32D80553" w14:textId="77777777" w:rsidR="00C74898" w:rsidRDefault="00C96D1E">
            <w:pPr>
              <w:keepNext/>
              <w:keepLines/>
              <w:spacing w:after="0" w:line="240" w:lineRule="auto"/>
              <w:jc w:val="right"/>
            </w:pPr>
            <w:r>
              <w:rPr>
                <w:sz w:val="18"/>
              </w:rPr>
              <w:t>-</w:t>
            </w:r>
          </w:p>
        </w:tc>
      </w:tr>
    </w:tbl>
    <w:p w14:paraId="569C52E9" w14:textId="77777777" w:rsidR="00C74898" w:rsidRDefault="00C74898">
      <w:pPr>
        <w:spacing w:after="0"/>
      </w:pPr>
    </w:p>
    <w:p w14:paraId="4625936E" w14:textId="77777777" w:rsidR="00C74898" w:rsidRDefault="00C96D1E">
      <w:r>
        <w:t>U obvezama za rashode poslovanja najveći udio zauzimaju obveze za zaposlene (šifra N231) u kojima je iskazana obveza za rashode za zaposlene za mjesec prosinac 2025.godine, koja će biti isplaćena u siječnju 2026. godine. </w:t>
      </w:r>
    </w:p>
    <w:p w14:paraId="2A95B42F" w14:textId="77777777" w:rsidR="00C74898" w:rsidRDefault="00C74898"/>
    <w:p w14:paraId="4C2E4504" w14:textId="77777777" w:rsidR="00C74898" w:rsidRDefault="00C96D1E">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4898" w14:paraId="10F13F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1A9168"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490C49"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692DA0"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083C8D" w14:textId="77777777" w:rsidR="00C74898" w:rsidRDefault="00C96D1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607B681" w14:textId="77777777" w:rsidR="00C74898" w:rsidRDefault="00C96D1E">
            <w:pPr>
              <w:keepNext/>
              <w:keepLines/>
              <w:spacing w:after="0" w:line="240" w:lineRule="auto"/>
              <w:jc w:val="center"/>
            </w:pPr>
            <w:r>
              <w:rPr>
                <w:b/>
                <w:sz w:val="18"/>
              </w:rPr>
              <w:t>Indeks (%)</w:t>
            </w:r>
          </w:p>
        </w:tc>
      </w:tr>
      <w:tr w:rsidR="00C74898" w14:paraId="2A7C0996" w14:textId="77777777">
        <w:tblPrEx>
          <w:tblCellMar>
            <w:top w:w="0" w:type="dxa"/>
            <w:bottom w:w="0" w:type="dxa"/>
          </w:tblCellMar>
        </w:tblPrEx>
        <w:trPr>
          <w:cantSplit/>
          <w:trHeight w:val="560"/>
        </w:trPr>
        <w:tc>
          <w:tcPr>
            <w:tcW w:w="700" w:type="dxa"/>
            <w:tcMar>
              <w:top w:w="0" w:type="dxa"/>
              <w:bottom w:w="0" w:type="dxa"/>
            </w:tcMar>
            <w:vAlign w:val="center"/>
          </w:tcPr>
          <w:p w14:paraId="120D3E9A" w14:textId="77777777" w:rsidR="00C74898" w:rsidRDefault="00C74898">
            <w:pPr>
              <w:keepNext/>
              <w:keepLines/>
              <w:spacing w:after="0" w:line="240" w:lineRule="auto"/>
            </w:pPr>
          </w:p>
        </w:tc>
        <w:tc>
          <w:tcPr>
            <w:tcW w:w="3180" w:type="dxa"/>
            <w:tcMar>
              <w:top w:w="0" w:type="dxa"/>
              <w:bottom w:w="0" w:type="dxa"/>
            </w:tcMar>
            <w:vAlign w:val="center"/>
          </w:tcPr>
          <w:p w14:paraId="2127621A" w14:textId="77777777" w:rsidR="00C74898" w:rsidRDefault="00C96D1E">
            <w:pPr>
              <w:keepNext/>
              <w:keepLines/>
              <w:spacing w:after="0" w:line="240" w:lineRule="auto"/>
            </w:pPr>
            <w:r>
              <w:rPr>
                <w:sz w:val="18"/>
              </w:rPr>
              <w:t>Međusobne obveze subjekata općeg proračuna</w:t>
            </w:r>
          </w:p>
        </w:tc>
        <w:tc>
          <w:tcPr>
            <w:tcW w:w="700" w:type="dxa"/>
            <w:tcMar>
              <w:top w:w="0" w:type="dxa"/>
              <w:bottom w:w="0" w:type="dxa"/>
            </w:tcMar>
            <w:vAlign w:val="center"/>
          </w:tcPr>
          <w:p w14:paraId="7EEB5635" w14:textId="77777777" w:rsidR="00C74898" w:rsidRDefault="00C96D1E">
            <w:pPr>
              <w:keepNext/>
              <w:keepLines/>
              <w:spacing w:after="0" w:line="240" w:lineRule="auto"/>
            </w:pPr>
            <w:r>
              <w:rPr>
                <w:sz w:val="18"/>
              </w:rPr>
              <w:t>V005</w:t>
            </w:r>
          </w:p>
        </w:tc>
        <w:tc>
          <w:tcPr>
            <w:tcW w:w="1860" w:type="dxa"/>
            <w:tcMar>
              <w:top w:w="0" w:type="dxa"/>
              <w:bottom w:w="0" w:type="dxa"/>
            </w:tcMar>
            <w:vAlign w:val="center"/>
          </w:tcPr>
          <w:p w14:paraId="25573C7F" w14:textId="77777777" w:rsidR="00C74898" w:rsidRDefault="00C96D1E">
            <w:pPr>
              <w:keepNext/>
              <w:keepLines/>
              <w:spacing w:after="0" w:line="240" w:lineRule="auto"/>
              <w:jc w:val="right"/>
            </w:pPr>
            <w:r>
              <w:rPr>
                <w:sz w:val="18"/>
              </w:rPr>
              <w:t>59.548,53</w:t>
            </w:r>
          </w:p>
        </w:tc>
        <w:tc>
          <w:tcPr>
            <w:tcW w:w="700" w:type="dxa"/>
            <w:tcMar>
              <w:top w:w="0" w:type="dxa"/>
              <w:bottom w:w="0" w:type="dxa"/>
            </w:tcMar>
            <w:vAlign w:val="center"/>
          </w:tcPr>
          <w:p w14:paraId="1EB896C0" w14:textId="77777777" w:rsidR="00C74898" w:rsidRDefault="00C96D1E">
            <w:pPr>
              <w:keepNext/>
              <w:keepLines/>
              <w:spacing w:after="0" w:line="240" w:lineRule="auto"/>
              <w:jc w:val="right"/>
            </w:pPr>
            <w:r>
              <w:rPr>
                <w:sz w:val="18"/>
              </w:rPr>
              <w:t>-</w:t>
            </w:r>
          </w:p>
        </w:tc>
      </w:tr>
    </w:tbl>
    <w:p w14:paraId="73887E0E" w14:textId="77777777" w:rsidR="00C74898" w:rsidRDefault="00C74898">
      <w:pPr>
        <w:spacing w:after="0"/>
      </w:pPr>
    </w:p>
    <w:p w14:paraId="5658D2A0" w14:textId="77777777" w:rsidR="00C74898" w:rsidRDefault="00C96D1E">
      <w:r>
        <w:t>Međusobne obveze se odnose na obveze po osnovi fakturiranja za obavljene usluge od proračunskih korisnika. Obveze se odnose na zakup poslovnog prostora, komunalne naknade, troškove za pristup Integriranom knjižničnom sustavu, kotizacije za konferencije u o</w:t>
      </w:r>
      <w:r>
        <w:t>rganizaciji proračunskih korisnika, refundacije troškova među proračunskim korisnicima i ostalo. </w:t>
      </w:r>
    </w:p>
    <w:p w14:paraId="28952190" w14:textId="77777777" w:rsidR="00C74898" w:rsidRDefault="00C74898"/>
    <w:p w14:paraId="7C355831" w14:textId="77777777" w:rsidR="00C74898" w:rsidRDefault="00C96D1E">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4898" w14:paraId="567C1F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854990"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63D33C"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AB67EE"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BF0C14" w14:textId="77777777" w:rsidR="00C74898" w:rsidRDefault="00C96D1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73EFCFC" w14:textId="77777777" w:rsidR="00C74898" w:rsidRDefault="00C96D1E">
            <w:pPr>
              <w:keepNext/>
              <w:keepLines/>
              <w:spacing w:after="0" w:line="240" w:lineRule="auto"/>
              <w:jc w:val="center"/>
            </w:pPr>
            <w:r>
              <w:rPr>
                <w:b/>
                <w:sz w:val="18"/>
              </w:rPr>
              <w:t>Indeks (%)</w:t>
            </w:r>
          </w:p>
        </w:tc>
      </w:tr>
      <w:tr w:rsidR="00C74898" w14:paraId="68B8A84F" w14:textId="77777777">
        <w:tblPrEx>
          <w:tblCellMar>
            <w:top w:w="0" w:type="dxa"/>
            <w:bottom w:w="0" w:type="dxa"/>
          </w:tblCellMar>
        </w:tblPrEx>
        <w:trPr>
          <w:cantSplit/>
          <w:trHeight w:val="560"/>
        </w:trPr>
        <w:tc>
          <w:tcPr>
            <w:tcW w:w="700" w:type="dxa"/>
            <w:tcMar>
              <w:top w:w="0" w:type="dxa"/>
              <w:bottom w:w="0" w:type="dxa"/>
            </w:tcMar>
            <w:vAlign w:val="center"/>
          </w:tcPr>
          <w:p w14:paraId="72CB5DF7" w14:textId="77777777" w:rsidR="00C74898" w:rsidRDefault="00C74898">
            <w:pPr>
              <w:keepNext/>
              <w:keepLines/>
              <w:spacing w:after="0" w:line="240" w:lineRule="auto"/>
            </w:pPr>
          </w:p>
        </w:tc>
        <w:tc>
          <w:tcPr>
            <w:tcW w:w="3180" w:type="dxa"/>
            <w:tcMar>
              <w:top w:w="0" w:type="dxa"/>
              <w:bottom w:w="0" w:type="dxa"/>
            </w:tcMar>
            <w:vAlign w:val="center"/>
          </w:tcPr>
          <w:p w14:paraId="7EE0B540" w14:textId="77777777" w:rsidR="00C74898" w:rsidRDefault="00C96D1E">
            <w:pPr>
              <w:keepNext/>
              <w:keepLines/>
              <w:spacing w:after="0" w:line="240" w:lineRule="auto"/>
            </w:pPr>
            <w:r>
              <w:rPr>
                <w:sz w:val="18"/>
              </w:rPr>
              <w:t xml:space="preserve">Stanje dospjelih obveza na kraju izvještajnog razdoblja (šifre V008+D23+D24 + 'D dio </w:t>
            </w:r>
            <w:r>
              <w:rPr>
                <w:sz w:val="18"/>
              </w:rPr>
              <w:t>25,26' + D27)</w:t>
            </w:r>
          </w:p>
        </w:tc>
        <w:tc>
          <w:tcPr>
            <w:tcW w:w="700" w:type="dxa"/>
            <w:tcMar>
              <w:top w:w="0" w:type="dxa"/>
              <w:bottom w:w="0" w:type="dxa"/>
            </w:tcMar>
            <w:vAlign w:val="center"/>
          </w:tcPr>
          <w:p w14:paraId="0D966771" w14:textId="77777777" w:rsidR="00C74898" w:rsidRDefault="00C96D1E">
            <w:pPr>
              <w:keepNext/>
              <w:keepLines/>
              <w:spacing w:after="0" w:line="240" w:lineRule="auto"/>
            </w:pPr>
            <w:r>
              <w:rPr>
                <w:sz w:val="18"/>
              </w:rPr>
              <w:t>V007</w:t>
            </w:r>
          </w:p>
        </w:tc>
        <w:tc>
          <w:tcPr>
            <w:tcW w:w="1860" w:type="dxa"/>
            <w:tcMar>
              <w:top w:w="0" w:type="dxa"/>
              <w:bottom w:w="0" w:type="dxa"/>
            </w:tcMar>
            <w:vAlign w:val="center"/>
          </w:tcPr>
          <w:p w14:paraId="5E0B1205" w14:textId="77777777" w:rsidR="00C74898" w:rsidRDefault="00C96D1E">
            <w:pPr>
              <w:keepNext/>
              <w:keepLines/>
              <w:spacing w:after="0" w:line="240" w:lineRule="auto"/>
              <w:jc w:val="right"/>
            </w:pPr>
            <w:r>
              <w:rPr>
                <w:sz w:val="18"/>
              </w:rPr>
              <w:t>573,33</w:t>
            </w:r>
          </w:p>
        </w:tc>
        <w:tc>
          <w:tcPr>
            <w:tcW w:w="700" w:type="dxa"/>
            <w:tcMar>
              <w:top w:w="0" w:type="dxa"/>
              <w:bottom w:w="0" w:type="dxa"/>
            </w:tcMar>
            <w:vAlign w:val="center"/>
          </w:tcPr>
          <w:p w14:paraId="69BF3DF4" w14:textId="77777777" w:rsidR="00C74898" w:rsidRDefault="00C96D1E">
            <w:pPr>
              <w:keepNext/>
              <w:keepLines/>
              <w:spacing w:after="0" w:line="240" w:lineRule="auto"/>
              <w:jc w:val="right"/>
            </w:pPr>
            <w:r>
              <w:rPr>
                <w:sz w:val="18"/>
              </w:rPr>
              <w:t>-</w:t>
            </w:r>
          </w:p>
        </w:tc>
      </w:tr>
    </w:tbl>
    <w:p w14:paraId="0F1DC368" w14:textId="77777777" w:rsidR="00C74898" w:rsidRDefault="00C74898">
      <w:pPr>
        <w:spacing w:after="0"/>
      </w:pPr>
    </w:p>
    <w:p w14:paraId="03DE250E" w14:textId="77777777" w:rsidR="00C74898" w:rsidRDefault="00C96D1E">
      <w:r>
        <w:t>Stanje dospjelih obveza na dan 31.12.2025. iznosi 573,33 eura, a ista je omaškom ostala nepodmirena te je podmirena u siječnju 2026. godine. </w:t>
      </w:r>
    </w:p>
    <w:p w14:paraId="7C404D5E" w14:textId="77777777" w:rsidR="00C74898" w:rsidRDefault="00C74898"/>
    <w:p w14:paraId="49E513B2" w14:textId="77777777" w:rsidR="00C74898" w:rsidRDefault="00C96D1E">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4898" w14:paraId="5C8673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3179F0" w14:textId="77777777" w:rsidR="00C74898" w:rsidRDefault="00C96D1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1FEA12" w14:textId="77777777" w:rsidR="00C74898" w:rsidRDefault="00C96D1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636E02" w14:textId="77777777" w:rsidR="00C74898" w:rsidRDefault="00C96D1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8028C8" w14:textId="77777777" w:rsidR="00C74898" w:rsidRDefault="00C96D1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4A94345" w14:textId="77777777" w:rsidR="00C74898" w:rsidRDefault="00C96D1E">
            <w:pPr>
              <w:keepNext/>
              <w:keepLines/>
              <w:spacing w:after="0" w:line="240" w:lineRule="auto"/>
              <w:jc w:val="center"/>
            </w:pPr>
            <w:r>
              <w:rPr>
                <w:b/>
                <w:sz w:val="18"/>
              </w:rPr>
              <w:t>Indeks (%)</w:t>
            </w:r>
          </w:p>
        </w:tc>
      </w:tr>
      <w:tr w:rsidR="00C74898" w14:paraId="204664AA" w14:textId="77777777">
        <w:tblPrEx>
          <w:tblCellMar>
            <w:top w:w="0" w:type="dxa"/>
            <w:bottom w:w="0" w:type="dxa"/>
          </w:tblCellMar>
        </w:tblPrEx>
        <w:trPr>
          <w:cantSplit/>
          <w:trHeight w:val="560"/>
        </w:trPr>
        <w:tc>
          <w:tcPr>
            <w:tcW w:w="700" w:type="dxa"/>
            <w:tcMar>
              <w:top w:w="0" w:type="dxa"/>
              <w:bottom w:w="0" w:type="dxa"/>
            </w:tcMar>
            <w:vAlign w:val="center"/>
          </w:tcPr>
          <w:p w14:paraId="2D19237C" w14:textId="77777777" w:rsidR="00C74898" w:rsidRDefault="00C74898">
            <w:pPr>
              <w:keepNext/>
              <w:keepLines/>
              <w:spacing w:after="0" w:line="240" w:lineRule="auto"/>
            </w:pPr>
          </w:p>
        </w:tc>
        <w:tc>
          <w:tcPr>
            <w:tcW w:w="3180" w:type="dxa"/>
            <w:tcMar>
              <w:top w:w="0" w:type="dxa"/>
              <w:bottom w:w="0" w:type="dxa"/>
            </w:tcMar>
            <w:vAlign w:val="center"/>
          </w:tcPr>
          <w:p w14:paraId="38731939" w14:textId="77777777" w:rsidR="00C74898" w:rsidRDefault="00C96D1E">
            <w:pPr>
              <w:keepNext/>
              <w:keepLines/>
              <w:spacing w:after="0" w:line="240" w:lineRule="auto"/>
            </w:pPr>
            <w:r>
              <w:rPr>
                <w:sz w:val="18"/>
              </w:rPr>
              <w:t xml:space="preserve">Stanje nedospjelih obveza na kraju </w:t>
            </w:r>
            <w:r>
              <w:rPr>
                <w:sz w:val="18"/>
              </w:rPr>
              <w:t>izvještajnog razdoblja (šifre V010 + ND23 + ND24 + 'ND dio 25,26' + ND27)</w:t>
            </w:r>
          </w:p>
        </w:tc>
        <w:tc>
          <w:tcPr>
            <w:tcW w:w="700" w:type="dxa"/>
            <w:tcMar>
              <w:top w:w="0" w:type="dxa"/>
              <w:bottom w:w="0" w:type="dxa"/>
            </w:tcMar>
            <w:vAlign w:val="center"/>
          </w:tcPr>
          <w:p w14:paraId="329B7CFE" w14:textId="77777777" w:rsidR="00C74898" w:rsidRDefault="00C96D1E">
            <w:pPr>
              <w:keepNext/>
              <w:keepLines/>
              <w:spacing w:after="0" w:line="240" w:lineRule="auto"/>
            </w:pPr>
            <w:r>
              <w:rPr>
                <w:sz w:val="18"/>
              </w:rPr>
              <w:t>V009</w:t>
            </w:r>
          </w:p>
        </w:tc>
        <w:tc>
          <w:tcPr>
            <w:tcW w:w="1860" w:type="dxa"/>
            <w:tcMar>
              <w:top w:w="0" w:type="dxa"/>
              <w:bottom w:w="0" w:type="dxa"/>
            </w:tcMar>
            <w:vAlign w:val="center"/>
          </w:tcPr>
          <w:p w14:paraId="1216FB96" w14:textId="77777777" w:rsidR="00C74898" w:rsidRDefault="00C96D1E">
            <w:pPr>
              <w:keepNext/>
              <w:keepLines/>
              <w:spacing w:after="0" w:line="240" w:lineRule="auto"/>
              <w:jc w:val="right"/>
            </w:pPr>
            <w:r>
              <w:rPr>
                <w:sz w:val="18"/>
              </w:rPr>
              <w:t>1.130.069,88</w:t>
            </w:r>
          </w:p>
        </w:tc>
        <w:tc>
          <w:tcPr>
            <w:tcW w:w="700" w:type="dxa"/>
            <w:tcMar>
              <w:top w:w="0" w:type="dxa"/>
              <w:bottom w:w="0" w:type="dxa"/>
            </w:tcMar>
            <w:vAlign w:val="center"/>
          </w:tcPr>
          <w:p w14:paraId="16BE5EC5" w14:textId="77777777" w:rsidR="00C74898" w:rsidRDefault="00C96D1E">
            <w:pPr>
              <w:keepNext/>
              <w:keepLines/>
              <w:spacing w:after="0" w:line="240" w:lineRule="auto"/>
              <w:jc w:val="right"/>
            </w:pPr>
            <w:r>
              <w:rPr>
                <w:sz w:val="18"/>
              </w:rPr>
              <w:t>-</w:t>
            </w:r>
          </w:p>
        </w:tc>
      </w:tr>
    </w:tbl>
    <w:p w14:paraId="479090F8" w14:textId="77777777" w:rsidR="00C74898" w:rsidRDefault="00C74898">
      <w:pPr>
        <w:spacing w:after="0"/>
      </w:pPr>
    </w:p>
    <w:p w14:paraId="10165150" w14:textId="77777777" w:rsidR="00C74898" w:rsidRDefault="00C96D1E">
      <w:r>
        <w:t>Na navedenoj stavci iskazane su ukupne nedospjele obveze iz izvještajnog razdoblja i to u iznosu 1.130.069,88 eura, a odnose se obveze za rashode poslovanja odnosno u najvećem dijelu obveze za zaposlene, obveze za nabavu nefinancijske imovine i obveze za p</w:t>
      </w:r>
      <w:r>
        <w:t xml:space="preserve">redujmove, depozite, </w:t>
      </w:r>
      <w:proofErr w:type="spellStart"/>
      <w:r>
        <w:t>jamčevne</w:t>
      </w:r>
      <w:proofErr w:type="spellEnd"/>
      <w:r>
        <w:t xml:space="preserve"> </w:t>
      </w:r>
      <w:proofErr w:type="spellStart"/>
      <w:r>
        <w:t>pologe</w:t>
      </w:r>
      <w:proofErr w:type="spellEnd"/>
      <w:r>
        <w:t xml:space="preserve"> i tuđe prihode. </w:t>
      </w:r>
    </w:p>
    <w:p w14:paraId="433A2E06" w14:textId="77777777" w:rsidR="00C74898" w:rsidRDefault="00C74898"/>
    <w:p w14:paraId="2A046C5B" w14:textId="77777777" w:rsidR="00C74898" w:rsidRDefault="00C96D1E">
      <w:pPr>
        <w:keepNext/>
        <w:spacing w:line="240" w:lineRule="auto"/>
        <w:jc w:val="center"/>
      </w:pPr>
      <w:r>
        <w:rPr>
          <w:sz w:val="28"/>
        </w:rPr>
        <w:lastRenderedPageBreak/>
        <w:t>Bilješka 38.</w:t>
      </w:r>
    </w:p>
    <w:p w14:paraId="06BDA02D" w14:textId="77777777" w:rsidR="00C74898" w:rsidRDefault="00C96D1E">
      <w:pPr>
        <w:spacing w:line="240" w:lineRule="auto"/>
        <w:jc w:val="both"/>
      </w:pPr>
      <w:r>
        <w:rPr>
          <w:b/>
        </w:rPr>
        <w:t>EU izvještaj</w:t>
      </w:r>
    </w:p>
    <w:p w14:paraId="33B68BE8" w14:textId="77777777" w:rsidR="00C74898" w:rsidRDefault="00C96D1E">
      <w:r>
        <w:t xml:space="preserve">EU izvještaj po izvorima financiranja odnosi se na projekte iz programskog razdoblja 2021. - 2027. godine. U izvještaju su iskazani podaci za projekte iz izvora 510 (AI </w:t>
      </w:r>
      <w:proofErr w:type="spellStart"/>
      <w:r>
        <w:t>tools</w:t>
      </w:r>
      <w:proofErr w:type="spellEnd"/>
      <w:r>
        <w:t xml:space="preserve"> </w:t>
      </w:r>
      <w:r>
        <w:t xml:space="preserve">for </w:t>
      </w:r>
      <w:proofErr w:type="spellStart"/>
      <w:r>
        <w:t>teaching</w:t>
      </w:r>
      <w:proofErr w:type="spellEnd"/>
      <w:r>
        <w:t xml:space="preserve"> </w:t>
      </w:r>
      <w:proofErr w:type="spellStart"/>
      <w:r>
        <w:t>and</w:t>
      </w:r>
      <w:proofErr w:type="spellEnd"/>
      <w:r>
        <w:t xml:space="preserve"> </w:t>
      </w:r>
      <w:proofErr w:type="spellStart"/>
      <w:r>
        <w:t>learning</w:t>
      </w:r>
      <w:proofErr w:type="spellEnd"/>
      <w:r>
        <w:t xml:space="preserve"> </w:t>
      </w:r>
      <w:proofErr w:type="spellStart"/>
      <w:r>
        <w:t>in</w:t>
      </w:r>
      <w:proofErr w:type="spellEnd"/>
      <w:r>
        <w:t xml:space="preserve"> VET, </w:t>
      </w:r>
      <w:proofErr w:type="spellStart"/>
      <w:r>
        <w:t>Family</w:t>
      </w:r>
      <w:proofErr w:type="spellEnd"/>
      <w:r>
        <w:t xml:space="preserve"> </w:t>
      </w:r>
      <w:proofErr w:type="spellStart"/>
      <w:r>
        <w:t>Engagement</w:t>
      </w:r>
      <w:proofErr w:type="spellEnd"/>
      <w:r>
        <w:t xml:space="preserve"> </w:t>
      </w:r>
      <w:proofErr w:type="spellStart"/>
      <w:r>
        <w:t>in</w:t>
      </w:r>
      <w:proofErr w:type="spellEnd"/>
      <w:r>
        <w:t xml:space="preserve"> STEM (FASTEAM), FUNTOMP - </w:t>
      </w:r>
      <w:proofErr w:type="spellStart"/>
      <w:r>
        <w:t>Functionalized</w:t>
      </w:r>
      <w:proofErr w:type="spellEnd"/>
      <w:r>
        <w:t xml:space="preserve"> </w:t>
      </w:r>
      <w:proofErr w:type="spellStart"/>
      <w:r>
        <w:t>Tomato</w:t>
      </w:r>
      <w:proofErr w:type="spellEnd"/>
      <w:r>
        <w:t xml:space="preserve"> Products i Flat </w:t>
      </w:r>
      <w:proofErr w:type="spellStart"/>
      <w:r>
        <w:t>Bread</w:t>
      </w:r>
      <w:proofErr w:type="spellEnd"/>
      <w:r>
        <w:t xml:space="preserve"> </w:t>
      </w:r>
      <w:proofErr w:type="spellStart"/>
      <w:r>
        <w:t>of</w:t>
      </w:r>
      <w:proofErr w:type="spellEnd"/>
      <w:r>
        <w:t xml:space="preserve"> </w:t>
      </w:r>
      <w:proofErr w:type="spellStart"/>
      <w:r>
        <w:t>Mediterranean</w:t>
      </w:r>
      <w:proofErr w:type="spellEnd"/>
      <w:r>
        <w:t xml:space="preserve"> </w:t>
      </w:r>
      <w:proofErr w:type="spellStart"/>
      <w:r>
        <w:t>area</w:t>
      </w:r>
      <w:proofErr w:type="spellEnd"/>
      <w:r>
        <w:t xml:space="preserve">; </w:t>
      </w:r>
      <w:proofErr w:type="spellStart"/>
      <w:r>
        <w:t>INnovation</w:t>
      </w:r>
      <w:proofErr w:type="spellEnd"/>
      <w:r>
        <w:t xml:space="preserve"> &amp; </w:t>
      </w:r>
      <w:proofErr w:type="spellStart"/>
      <w:r>
        <w:t>Emerging</w:t>
      </w:r>
      <w:proofErr w:type="spellEnd"/>
      <w:r>
        <w:t xml:space="preserve"> </w:t>
      </w:r>
      <w:proofErr w:type="spellStart"/>
      <w:r>
        <w:t>process</w:t>
      </w:r>
      <w:proofErr w:type="spellEnd"/>
      <w:r>
        <w:t xml:space="preserve"> &amp; </w:t>
      </w:r>
      <w:proofErr w:type="spellStart"/>
      <w:r>
        <w:t>technology</w:t>
      </w:r>
      <w:proofErr w:type="spellEnd"/>
      <w:r>
        <w:t xml:space="preserve"> (FLAT BREAD MINE) te za projekte financirane iz izvora 581 ( </w:t>
      </w:r>
      <w:r>
        <w:br/>
        <w:t>Pro</w:t>
      </w:r>
      <w:r>
        <w:t xml:space="preserve">teinski pripravak lana u proizvodnji kultiviranog mesa, Jačanje sintetske biologije u hrvatskom istraživačkom sustavu razvojem humaniziranih </w:t>
      </w:r>
      <w:proofErr w:type="spellStart"/>
      <w:r>
        <w:t>biosenzora</w:t>
      </w:r>
      <w:proofErr w:type="spellEnd"/>
      <w:r>
        <w:t xml:space="preserve"> i mikrobnih tvornica za detekciju i proizvodnju estrogenu-sličnih spojeva (</w:t>
      </w:r>
      <w:proofErr w:type="spellStart"/>
      <w:r>
        <w:t>croESTRO</w:t>
      </w:r>
      <w:proofErr w:type="spellEnd"/>
      <w:r>
        <w:t>), </w:t>
      </w:r>
      <w:proofErr w:type="spellStart"/>
      <w:r>
        <w:t>Glikom</w:t>
      </w:r>
      <w:proofErr w:type="spellEnd"/>
      <w:r>
        <w:t xml:space="preserve"> i </w:t>
      </w:r>
      <w:proofErr w:type="spellStart"/>
      <w:r>
        <w:t>mikrobiom</w:t>
      </w:r>
      <w:proofErr w:type="spellEnd"/>
      <w:r>
        <w:t xml:space="preserve"> kao </w:t>
      </w:r>
      <w:proofErr w:type="spellStart"/>
      <w:r>
        <w:t>biljezi</w:t>
      </w:r>
      <w:proofErr w:type="spellEnd"/>
      <w:r>
        <w:t xml:space="preserve"> utjecaja prehrane na zdravlje žena reproduktivne dobi / Gino-</w:t>
      </w:r>
      <w:proofErr w:type="spellStart"/>
      <w:r>
        <w:t>GlikoMikroBiom</w:t>
      </w:r>
      <w:proofErr w:type="spellEnd"/>
      <w:r>
        <w:t xml:space="preserve"> institucionalni i istraživački projekti financirani iz NPOO u okviru izvedbene komponente Programskog ugovora.</w:t>
      </w:r>
    </w:p>
    <w:p w14:paraId="7D22078A" w14:textId="77777777" w:rsidR="00C74898" w:rsidRDefault="00C74898"/>
    <w:sectPr w:rsidR="00C74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98"/>
    <w:rsid w:val="00C74898"/>
    <w:rsid w:val="00C96D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2CDB"/>
  <w15:docId w15:val="{9248A4B4-53FA-458F-BB72-E2951CE9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4770</Words>
  <Characters>27193</Characters>
  <Application>Microsoft Office Word</Application>
  <DocSecurity>0</DocSecurity>
  <Lines>226</Lines>
  <Paragraphs>63</Paragraphs>
  <ScaleCrop>false</ScaleCrop>
  <Company/>
  <LinksUpToDate>false</LinksUpToDate>
  <CharactersWithSpaces>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Natasa</cp:lastModifiedBy>
  <cp:revision>2</cp:revision>
  <dcterms:created xsi:type="dcterms:W3CDTF">2026-01-30T16:16:00Z</dcterms:created>
  <dcterms:modified xsi:type="dcterms:W3CDTF">2026-01-30T16:16:00Z</dcterms:modified>
</cp:coreProperties>
</file>